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227" w:rsidRPr="000A5929" w:rsidRDefault="00D67227" w:rsidP="00D67227">
      <w:pPr>
        <w:jc w:val="center"/>
        <w:rPr>
          <w:rFonts w:ascii="Corbel" w:hAnsi="Corbel" w:cs="Arial"/>
          <w:b/>
          <w:i/>
          <w:noProof/>
          <w:color w:val="003366"/>
          <w:sz w:val="32"/>
          <w:szCs w:val="32"/>
          <w:lang w:eastAsia="it-IT"/>
        </w:rPr>
      </w:pPr>
    </w:p>
    <w:p w:rsidR="00D67227" w:rsidRPr="000A5929" w:rsidRDefault="00D67227" w:rsidP="00D67227">
      <w:pPr>
        <w:jc w:val="center"/>
        <w:rPr>
          <w:rFonts w:ascii="Corbel" w:hAnsi="Corbel" w:cs="Arial"/>
          <w:b/>
          <w:i/>
          <w:noProof/>
          <w:color w:val="003366"/>
          <w:sz w:val="32"/>
          <w:szCs w:val="32"/>
          <w:lang w:eastAsia="it-IT"/>
        </w:rPr>
      </w:pPr>
    </w:p>
    <w:p w:rsidR="00D67227" w:rsidRPr="000A5929" w:rsidRDefault="00D67227" w:rsidP="00D67227">
      <w:pPr>
        <w:jc w:val="center"/>
        <w:rPr>
          <w:rFonts w:ascii="Corbel" w:hAnsi="Corbel" w:cs="Arial"/>
          <w:b/>
          <w:i/>
          <w:noProof/>
          <w:color w:val="003366"/>
          <w:sz w:val="32"/>
          <w:szCs w:val="32"/>
          <w:lang w:eastAsia="it-IT"/>
        </w:rPr>
      </w:pPr>
    </w:p>
    <w:p w:rsidR="00D67227" w:rsidRPr="000A5929" w:rsidRDefault="00D67227" w:rsidP="00D67227">
      <w:pPr>
        <w:jc w:val="center"/>
        <w:rPr>
          <w:rFonts w:ascii="Corbel" w:hAnsi="Corbel" w:cs="Arial"/>
          <w:b/>
          <w:i/>
          <w:color w:val="003366"/>
          <w:sz w:val="32"/>
          <w:szCs w:val="32"/>
        </w:rPr>
      </w:pPr>
      <w:r w:rsidRPr="000A5929">
        <w:rPr>
          <w:rFonts w:ascii="Corbel" w:hAnsi="Corbel" w:cs="Arial"/>
          <w:b/>
          <w:i/>
          <w:noProof/>
          <w:color w:val="003366"/>
          <w:sz w:val="32"/>
          <w:szCs w:val="32"/>
          <w:lang w:eastAsia="it-IT"/>
        </w:rPr>
        <w:drawing>
          <wp:inline distT="0" distB="0" distL="0" distR="0">
            <wp:extent cx="1552575" cy="1895475"/>
            <wp:effectExtent l="0" t="0" r="9525" b="9525"/>
            <wp:docPr id="1" name="Immagine 1" descr="Senza 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za no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2575" cy="1895475"/>
                    </a:xfrm>
                    <a:prstGeom prst="rect">
                      <a:avLst/>
                    </a:prstGeom>
                    <a:noFill/>
                    <a:ln>
                      <a:noFill/>
                    </a:ln>
                  </pic:spPr>
                </pic:pic>
              </a:graphicData>
            </a:graphic>
          </wp:inline>
        </w:drawing>
      </w:r>
    </w:p>
    <w:p w:rsidR="00D67227" w:rsidRPr="000A5929" w:rsidRDefault="00D67227" w:rsidP="00D67227">
      <w:pPr>
        <w:jc w:val="center"/>
        <w:rPr>
          <w:rFonts w:ascii="Corbel" w:hAnsi="Corbel" w:cs="Arial"/>
          <w:b/>
          <w:i/>
          <w:color w:val="003366"/>
          <w:sz w:val="32"/>
          <w:szCs w:val="32"/>
        </w:rPr>
      </w:pPr>
    </w:p>
    <w:p w:rsidR="00D67227" w:rsidRPr="000A5929" w:rsidRDefault="00D67227" w:rsidP="00D67227">
      <w:pPr>
        <w:jc w:val="center"/>
        <w:rPr>
          <w:rFonts w:ascii="Corbel" w:hAnsi="Corbel" w:cs="Arial"/>
          <w:b/>
          <w:i/>
          <w:color w:val="003366"/>
          <w:sz w:val="32"/>
          <w:szCs w:val="32"/>
        </w:rPr>
      </w:pPr>
      <w:r w:rsidRPr="000A5929">
        <w:rPr>
          <w:rFonts w:ascii="Corbel" w:hAnsi="Corbel" w:cs="Arial"/>
          <w:b/>
          <w:i/>
          <w:color w:val="003366"/>
          <w:sz w:val="32"/>
          <w:szCs w:val="32"/>
        </w:rPr>
        <w:t>COMUNE DI RUVO DI PUGLIA</w:t>
      </w:r>
    </w:p>
    <w:p w:rsidR="00D67227" w:rsidRPr="000A5929" w:rsidRDefault="00363551" w:rsidP="00D67227">
      <w:pPr>
        <w:jc w:val="center"/>
        <w:rPr>
          <w:rFonts w:ascii="Corbel" w:hAnsi="Corbel" w:cs="Arial"/>
          <w:i/>
          <w:color w:val="003366"/>
          <w:sz w:val="32"/>
          <w:szCs w:val="32"/>
        </w:rPr>
      </w:pPr>
      <w:r>
        <w:rPr>
          <w:rFonts w:ascii="Corbel" w:hAnsi="Corbel" w:cs="Arial"/>
          <w:i/>
          <w:color w:val="003366"/>
          <w:sz w:val="32"/>
          <w:szCs w:val="32"/>
        </w:rPr>
        <w:t>Servizio</w:t>
      </w:r>
      <w:r w:rsidR="00D67227" w:rsidRPr="000A5929">
        <w:rPr>
          <w:rFonts w:ascii="Corbel" w:hAnsi="Corbel" w:cs="Arial"/>
          <w:i/>
          <w:color w:val="003366"/>
          <w:sz w:val="32"/>
          <w:szCs w:val="32"/>
        </w:rPr>
        <w:t xml:space="preserve"> Gestione Entrate Tributarie</w:t>
      </w:r>
    </w:p>
    <w:p w:rsidR="00D67227" w:rsidRPr="000A5929" w:rsidRDefault="00D67227" w:rsidP="00D67227">
      <w:pPr>
        <w:rPr>
          <w:rFonts w:ascii="Corbel" w:hAnsi="Corbel"/>
        </w:rPr>
      </w:pPr>
    </w:p>
    <w:p w:rsidR="00D67227" w:rsidRPr="000A5929" w:rsidRDefault="00D67227" w:rsidP="00D67227">
      <w:pPr>
        <w:rPr>
          <w:rFonts w:ascii="Corbel" w:hAnsi="Corbel"/>
        </w:rPr>
      </w:pPr>
    </w:p>
    <w:p w:rsidR="00D67227" w:rsidRPr="000A5929" w:rsidRDefault="00D67227" w:rsidP="00D67227">
      <w:pPr>
        <w:jc w:val="center"/>
        <w:rPr>
          <w:rFonts w:ascii="Corbel" w:hAnsi="Corbel"/>
          <w:b/>
          <w:color w:val="FF0000"/>
          <w:sz w:val="52"/>
          <w:szCs w:val="52"/>
        </w:rPr>
      </w:pPr>
      <w:r w:rsidRPr="000A5929">
        <w:rPr>
          <w:rFonts w:ascii="Corbel" w:hAnsi="Corbel"/>
          <w:b/>
          <w:color w:val="FF0000"/>
          <w:sz w:val="52"/>
          <w:szCs w:val="52"/>
        </w:rPr>
        <w:t xml:space="preserve">GUIDA IMU </w:t>
      </w:r>
    </w:p>
    <w:p w:rsidR="00D67227" w:rsidRPr="000A5929" w:rsidRDefault="00077B90" w:rsidP="00D67227">
      <w:pPr>
        <w:jc w:val="center"/>
        <w:rPr>
          <w:rFonts w:ascii="Corbel" w:hAnsi="Corbel"/>
          <w:b/>
          <w:color w:val="FF0000"/>
          <w:sz w:val="52"/>
          <w:szCs w:val="52"/>
          <w:u w:val="single"/>
        </w:rPr>
      </w:pPr>
      <w:r w:rsidRPr="000A5929">
        <w:rPr>
          <w:rFonts w:ascii="Corbel" w:hAnsi="Corbel"/>
          <w:b/>
          <w:color w:val="FF0000"/>
          <w:sz w:val="52"/>
          <w:szCs w:val="52"/>
        </w:rPr>
        <w:t>202</w:t>
      </w:r>
      <w:r w:rsidR="0035710C">
        <w:rPr>
          <w:rFonts w:ascii="Corbel" w:hAnsi="Corbel"/>
          <w:b/>
          <w:color w:val="FF0000"/>
          <w:sz w:val="52"/>
          <w:szCs w:val="52"/>
        </w:rPr>
        <w:t>6</w:t>
      </w:r>
    </w:p>
    <w:p w:rsidR="00D67227" w:rsidRPr="000A5929" w:rsidRDefault="00D67227" w:rsidP="00D67227">
      <w:pPr>
        <w:autoSpaceDE w:val="0"/>
        <w:autoSpaceDN w:val="0"/>
        <w:adjustRightInd w:val="0"/>
        <w:jc w:val="center"/>
        <w:rPr>
          <w:rFonts w:ascii="Corbel" w:hAnsi="Corbel" w:cs="TimesNewRomanPS-BoldItalicMT"/>
          <w:b/>
          <w:bCs/>
          <w:i/>
          <w:iCs/>
          <w:color w:val="333366"/>
          <w:sz w:val="32"/>
          <w:szCs w:val="32"/>
        </w:rPr>
      </w:pPr>
      <w:r w:rsidRPr="000A5929">
        <w:rPr>
          <w:rFonts w:ascii="Corbel" w:hAnsi="Corbel" w:cs="TimesNewRomanPS-BoldItalicMT"/>
          <w:b/>
          <w:bCs/>
          <w:i/>
          <w:iCs/>
          <w:color w:val="333366"/>
          <w:sz w:val="32"/>
          <w:szCs w:val="32"/>
        </w:rPr>
        <w:t>A cura del Servizio Gestione Entrate Tributarie</w:t>
      </w:r>
    </w:p>
    <w:p w:rsidR="00D67227" w:rsidRPr="000A5929" w:rsidRDefault="00D67227" w:rsidP="00D67227">
      <w:pPr>
        <w:autoSpaceDE w:val="0"/>
        <w:autoSpaceDN w:val="0"/>
        <w:adjustRightInd w:val="0"/>
        <w:rPr>
          <w:rFonts w:ascii="Corbel" w:hAnsi="Corbel" w:cs="TimesNewRomanPS-BoldItalicMT"/>
          <w:b/>
          <w:bCs/>
          <w:i/>
          <w:iCs/>
          <w:color w:val="333366"/>
          <w:sz w:val="36"/>
          <w:szCs w:val="36"/>
        </w:rPr>
      </w:pPr>
    </w:p>
    <w:p w:rsidR="00D67227" w:rsidRDefault="00D67227" w:rsidP="00FB4289">
      <w:pPr>
        <w:jc w:val="center"/>
        <w:rPr>
          <w:rFonts w:ascii="Corbel" w:hAnsi="Corbel"/>
          <w:color w:val="FF0000"/>
          <w:sz w:val="32"/>
          <w:szCs w:val="32"/>
        </w:rPr>
      </w:pPr>
    </w:p>
    <w:p w:rsidR="00D303D5" w:rsidRDefault="00D303D5" w:rsidP="00FB4289">
      <w:pPr>
        <w:jc w:val="center"/>
        <w:rPr>
          <w:rFonts w:ascii="Corbel" w:hAnsi="Corbel"/>
          <w:color w:val="FF0000"/>
          <w:sz w:val="32"/>
          <w:szCs w:val="32"/>
        </w:rPr>
      </w:pPr>
    </w:p>
    <w:p w:rsidR="00D303D5" w:rsidRDefault="00D303D5" w:rsidP="00FB4289">
      <w:pPr>
        <w:jc w:val="center"/>
        <w:rPr>
          <w:rFonts w:ascii="Corbel" w:hAnsi="Corbel"/>
          <w:color w:val="FF0000"/>
          <w:sz w:val="32"/>
          <w:szCs w:val="32"/>
        </w:rPr>
      </w:pPr>
    </w:p>
    <w:p w:rsidR="00D303D5" w:rsidRDefault="00D303D5" w:rsidP="00FB4289">
      <w:pPr>
        <w:jc w:val="center"/>
        <w:rPr>
          <w:rFonts w:ascii="Corbel" w:hAnsi="Corbel"/>
          <w:color w:val="FF0000"/>
          <w:sz w:val="32"/>
          <w:szCs w:val="32"/>
        </w:rPr>
      </w:pPr>
    </w:p>
    <w:p w:rsidR="00D303D5" w:rsidRDefault="00D303D5" w:rsidP="00FB4289">
      <w:pPr>
        <w:jc w:val="center"/>
        <w:rPr>
          <w:rFonts w:ascii="Corbel" w:hAnsi="Corbel"/>
          <w:color w:val="FF0000"/>
          <w:sz w:val="32"/>
          <w:szCs w:val="32"/>
        </w:rPr>
      </w:pPr>
    </w:p>
    <w:p w:rsidR="00D303D5" w:rsidRDefault="00D303D5" w:rsidP="00FB4289">
      <w:pPr>
        <w:jc w:val="center"/>
        <w:rPr>
          <w:rFonts w:ascii="Corbel" w:hAnsi="Corbel"/>
          <w:color w:val="FF0000"/>
          <w:sz w:val="32"/>
          <w:szCs w:val="32"/>
        </w:rPr>
      </w:pPr>
    </w:p>
    <w:p w:rsidR="00D303D5" w:rsidRDefault="00D303D5" w:rsidP="00FB4289">
      <w:pPr>
        <w:jc w:val="center"/>
        <w:rPr>
          <w:rFonts w:ascii="Corbel" w:hAnsi="Corbel"/>
          <w:color w:val="FF0000"/>
          <w:sz w:val="32"/>
          <w:szCs w:val="32"/>
        </w:rPr>
      </w:pPr>
    </w:p>
    <w:p w:rsidR="00D303D5" w:rsidRDefault="00D303D5" w:rsidP="00FB4289">
      <w:pPr>
        <w:jc w:val="center"/>
        <w:rPr>
          <w:rFonts w:ascii="Corbel" w:hAnsi="Corbel"/>
          <w:color w:val="FF0000"/>
          <w:sz w:val="32"/>
          <w:szCs w:val="32"/>
        </w:rPr>
      </w:pPr>
    </w:p>
    <w:p w:rsidR="00D303D5" w:rsidRPr="000A5929" w:rsidRDefault="00D303D5" w:rsidP="00FB4289">
      <w:pPr>
        <w:jc w:val="center"/>
        <w:rPr>
          <w:rFonts w:ascii="Corbel" w:hAnsi="Corbel"/>
          <w:color w:val="FF0000"/>
          <w:sz w:val="32"/>
          <w:szCs w:val="32"/>
        </w:rPr>
      </w:pPr>
    </w:p>
    <w:p w:rsidR="001A4C43" w:rsidRPr="000A5929" w:rsidRDefault="001A4C43" w:rsidP="007742A6">
      <w:pPr>
        <w:pStyle w:val="NormaleWeb"/>
        <w:pBdr>
          <w:top w:val="single" w:sz="4" w:space="1" w:color="auto"/>
          <w:left w:val="single" w:sz="4" w:space="4" w:color="auto"/>
          <w:bottom w:val="single" w:sz="4" w:space="1" w:color="auto"/>
          <w:right w:val="single" w:sz="4" w:space="4" w:color="auto"/>
        </w:pBdr>
        <w:shd w:val="clear" w:color="auto" w:fill="DBE5F1" w:themeFill="accent1" w:themeFillTint="33"/>
        <w:spacing w:before="0" w:beforeAutospacing="0" w:after="0" w:afterAutospacing="0" w:line="360" w:lineRule="auto"/>
        <w:jc w:val="both"/>
        <w:rPr>
          <w:rFonts w:ascii="Corbel" w:hAnsi="Corbel" w:cs="Arial"/>
          <w:b/>
          <w:color w:val="17365D" w:themeColor="text2" w:themeShade="BF"/>
          <w:sz w:val="22"/>
          <w:szCs w:val="22"/>
          <w:u w:val="single"/>
        </w:rPr>
      </w:pPr>
      <w:r w:rsidRPr="000A5929">
        <w:rPr>
          <w:rFonts w:ascii="Corbel" w:hAnsi="Corbel" w:cs="Arial"/>
          <w:b/>
          <w:color w:val="17365D" w:themeColor="text2" w:themeShade="BF"/>
          <w:sz w:val="22"/>
          <w:szCs w:val="22"/>
        </w:rPr>
        <w:t xml:space="preserve">AL SOLO </w:t>
      </w:r>
      <w:r w:rsidR="00391440">
        <w:rPr>
          <w:rFonts w:ascii="Corbel" w:hAnsi="Corbel" w:cs="Arial"/>
          <w:b/>
          <w:color w:val="17365D" w:themeColor="text2" w:themeShade="BF"/>
          <w:sz w:val="22"/>
          <w:szCs w:val="22"/>
        </w:rPr>
        <w:t xml:space="preserve"> </w:t>
      </w:r>
      <w:r w:rsidRPr="000A5929">
        <w:rPr>
          <w:rFonts w:ascii="Corbel" w:hAnsi="Corbel" w:cs="Arial"/>
          <w:b/>
          <w:color w:val="17365D" w:themeColor="text2" w:themeShade="BF"/>
          <w:sz w:val="22"/>
          <w:szCs w:val="22"/>
        </w:rPr>
        <w:t>FINE DI</w:t>
      </w:r>
      <w:r w:rsidR="00391440">
        <w:rPr>
          <w:rFonts w:ascii="Corbel" w:hAnsi="Corbel" w:cs="Arial"/>
          <w:b/>
          <w:color w:val="17365D" w:themeColor="text2" w:themeShade="BF"/>
          <w:sz w:val="22"/>
          <w:szCs w:val="22"/>
        </w:rPr>
        <w:t xml:space="preserve"> </w:t>
      </w:r>
      <w:r w:rsidRPr="000A5929">
        <w:rPr>
          <w:rFonts w:ascii="Corbel" w:hAnsi="Corbel" w:cs="Arial"/>
          <w:b/>
          <w:color w:val="17365D" w:themeColor="text2" w:themeShade="BF"/>
          <w:sz w:val="22"/>
          <w:szCs w:val="22"/>
        </w:rPr>
        <w:t xml:space="preserve"> AGGIORNARE I CITTADINI </w:t>
      </w:r>
      <w:r w:rsidR="002D4763">
        <w:rPr>
          <w:rFonts w:ascii="Corbel" w:hAnsi="Corbel" w:cs="Arial"/>
          <w:b/>
          <w:color w:val="17365D" w:themeColor="text2" w:themeShade="BF"/>
          <w:sz w:val="22"/>
          <w:szCs w:val="22"/>
        </w:rPr>
        <w:t xml:space="preserve"> </w:t>
      </w:r>
      <w:r w:rsidRPr="000A5929">
        <w:rPr>
          <w:rFonts w:ascii="Corbel" w:hAnsi="Corbel" w:cs="Arial"/>
          <w:b/>
          <w:color w:val="17365D" w:themeColor="text2" w:themeShade="BF"/>
          <w:sz w:val="22"/>
          <w:szCs w:val="22"/>
        </w:rPr>
        <w:t xml:space="preserve">SULLE MODALITÀ DI PAGAMENTO DELL’IMPOSTA IN ACCONTO E A SALDO, </w:t>
      </w:r>
      <w:r w:rsidRPr="000A5929">
        <w:rPr>
          <w:rFonts w:ascii="Corbel" w:hAnsi="Corbel" w:cs="Arial"/>
          <w:b/>
          <w:color w:val="17365D" w:themeColor="text2" w:themeShade="BF"/>
          <w:sz w:val="22"/>
          <w:szCs w:val="22"/>
          <w:u w:val="single"/>
        </w:rPr>
        <w:t>QUI DI SEGUITO VENGONO RIPORTATE LE DISPOSIZIONI GENERALI DI LEGGE</w:t>
      </w:r>
    </w:p>
    <w:p w:rsidR="001A4C43" w:rsidRPr="000A5929" w:rsidRDefault="001A4C43" w:rsidP="00FB4289">
      <w:pPr>
        <w:jc w:val="center"/>
        <w:rPr>
          <w:rFonts w:ascii="Corbel" w:hAnsi="Corbel"/>
          <w:color w:val="FF0000"/>
          <w:sz w:val="32"/>
          <w:szCs w:val="32"/>
        </w:rPr>
      </w:pPr>
    </w:p>
    <w:p w:rsidR="00855708" w:rsidRPr="000A5929" w:rsidRDefault="00855708" w:rsidP="003B0C5A">
      <w:pPr>
        <w:pStyle w:val="NormaleWeb"/>
        <w:pBdr>
          <w:top w:val="single" w:sz="4" w:space="1" w:color="auto"/>
          <w:left w:val="single" w:sz="4" w:space="4" w:color="auto"/>
          <w:bottom w:val="single" w:sz="4" w:space="1" w:color="auto"/>
          <w:right w:val="single" w:sz="4" w:space="4" w:color="auto"/>
        </w:pBdr>
        <w:shd w:val="clear" w:color="auto" w:fill="EAF1DD" w:themeFill="accent3" w:themeFillTint="33"/>
        <w:spacing w:before="0" w:beforeAutospacing="0" w:after="0" w:afterAutospacing="0" w:line="360" w:lineRule="auto"/>
        <w:jc w:val="both"/>
        <w:rPr>
          <w:rFonts w:ascii="Corbel" w:hAnsi="Corbel" w:cs="Arial"/>
          <w:b/>
          <w:sz w:val="22"/>
          <w:szCs w:val="22"/>
        </w:rPr>
      </w:pPr>
    </w:p>
    <w:p w:rsidR="00855708" w:rsidRPr="000A5929" w:rsidRDefault="001A4C43" w:rsidP="003B0C5A">
      <w:pPr>
        <w:pStyle w:val="NormaleWeb"/>
        <w:pBdr>
          <w:top w:val="single" w:sz="4" w:space="1" w:color="auto"/>
          <w:left w:val="single" w:sz="4" w:space="4" w:color="auto"/>
          <w:bottom w:val="single" w:sz="4" w:space="1" w:color="auto"/>
          <w:right w:val="single" w:sz="4" w:space="4" w:color="auto"/>
        </w:pBdr>
        <w:shd w:val="clear" w:color="auto" w:fill="EAF1DD" w:themeFill="accent3" w:themeFillTint="33"/>
        <w:spacing w:before="0" w:beforeAutospacing="0" w:after="0" w:afterAutospacing="0" w:line="360" w:lineRule="auto"/>
        <w:jc w:val="both"/>
        <w:rPr>
          <w:rFonts w:ascii="Corbel" w:hAnsi="Corbel" w:cs="Arial"/>
          <w:b/>
          <w:sz w:val="22"/>
          <w:szCs w:val="22"/>
          <w:u w:val="single"/>
        </w:rPr>
      </w:pPr>
      <w:r w:rsidRPr="000A5929">
        <w:rPr>
          <w:rFonts w:ascii="Corbel" w:hAnsi="Corbel" w:cs="Arial"/>
          <w:b/>
          <w:color w:val="17365D" w:themeColor="text2" w:themeShade="BF"/>
          <w:sz w:val="22"/>
          <w:szCs w:val="22"/>
          <w:u w:val="single"/>
        </w:rPr>
        <w:t>L</w:t>
      </w:r>
      <w:r w:rsidR="00077B90" w:rsidRPr="000A5929">
        <w:rPr>
          <w:rFonts w:ascii="Corbel" w:hAnsi="Corbel" w:cs="Arial"/>
          <w:b/>
          <w:color w:val="17365D" w:themeColor="text2" w:themeShade="BF"/>
          <w:sz w:val="22"/>
          <w:szCs w:val="22"/>
          <w:u w:val="single"/>
        </w:rPr>
        <w:t>e Aliquote IMU 202</w:t>
      </w:r>
      <w:r w:rsidR="00CC1277">
        <w:rPr>
          <w:rFonts w:ascii="Corbel" w:hAnsi="Corbel" w:cs="Arial"/>
          <w:b/>
          <w:color w:val="17365D" w:themeColor="text2" w:themeShade="BF"/>
          <w:sz w:val="22"/>
          <w:szCs w:val="22"/>
          <w:u w:val="single"/>
        </w:rPr>
        <w:t>6</w:t>
      </w:r>
      <w:r w:rsidR="00855708" w:rsidRPr="000A5929">
        <w:rPr>
          <w:rFonts w:ascii="Corbel" w:hAnsi="Corbel" w:cs="Arial"/>
          <w:b/>
          <w:color w:val="17365D" w:themeColor="text2" w:themeShade="BF"/>
          <w:sz w:val="22"/>
          <w:szCs w:val="22"/>
          <w:u w:val="single"/>
        </w:rPr>
        <w:t xml:space="preserve"> da applicare nel Comune di Ruvo di Puglia,</w:t>
      </w:r>
      <w:r w:rsidRPr="000A5929">
        <w:rPr>
          <w:rFonts w:ascii="Corbel" w:hAnsi="Corbel" w:cs="Arial"/>
          <w:b/>
          <w:color w:val="17365D" w:themeColor="text2" w:themeShade="BF"/>
          <w:sz w:val="22"/>
          <w:szCs w:val="22"/>
          <w:u w:val="single"/>
        </w:rPr>
        <w:t xml:space="preserve"> </w:t>
      </w:r>
      <w:r w:rsidR="00077B90" w:rsidRPr="000A5929">
        <w:rPr>
          <w:rFonts w:ascii="Corbel" w:hAnsi="Corbel" w:cs="Arial"/>
          <w:b/>
          <w:color w:val="17365D" w:themeColor="text2" w:themeShade="BF"/>
          <w:sz w:val="22"/>
          <w:szCs w:val="22"/>
          <w:u w:val="single"/>
        </w:rPr>
        <w:t>SONO LE STESSE APPLICATI PER L’ANNO 202</w:t>
      </w:r>
      <w:r w:rsidR="00CC1277">
        <w:rPr>
          <w:rFonts w:ascii="Corbel" w:hAnsi="Corbel" w:cs="Arial"/>
          <w:b/>
          <w:color w:val="17365D" w:themeColor="text2" w:themeShade="BF"/>
          <w:sz w:val="22"/>
          <w:szCs w:val="22"/>
          <w:u w:val="single"/>
        </w:rPr>
        <w:t>5, giusta Delibera di Consiglio Comunale n. 65 del 29/12/2025.</w:t>
      </w:r>
    </w:p>
    <w:p w:rsidR="00855708" w:rsidRPr="000A5929" w:rsidRDefault="00855708" w:rsidP="00855708">
      <w:pPr>
        <w:pStyle w:val="NormaleWeb"/>
        <w:spacing w:before="0" w:beforeAutospacing="0" w:after="0" w:afterAutospacing="0" w:line="360" w:lineRule="auto"/>
        <w:jc w:val="both"/>
        <w:rPr>
          <w:rFonts w:ascii="Corbel" w:hAnsi="Corbel" w:cs="Arial"/>
          <w:sz w:val="22"/>
          <w:szCs w:val="22"/>
        </w:rPr>
      </w:pPr>
    </w:p>
    <w:p w:rsidR="00A035FE" w:rsidRPr="000A5929" w:rsidRDefault="00A035FE" w:rsidP="00A035FE">
      <w:pPr>
        <w:pBdr>
          <w:top w:val="single" w:sz="4" w:space="1" w:color="auto"/>
          <w:left w:val="single" w:sz="4" w:space="4" w:color="auto"/>
          <w:bottom w:val="single" w:sz="4" w:space="1" w:color="auto"/>
          <w:right w:val="single" w:sz="4" w:space="4" w:color="auto"/>
        </w:pBdr>
        <w:shd w:val="clear" w:color="auto" w:fill="EAF1DD" w:themeFill="accent3" w:themeFillTint="33"/>
        <w:spacing w:before="100" w:beforeAutospacing="1" w:after="100" w:afterAutospacing="1" w:line="240" w:lineRule="auto"/>
        <w:jc w:val="center"/>
        <w:outlineLvl w:val="2"/>
        <w:rPr>
          <w:rFonts w:ascii="Corbel" w:eastAsia="Times New Roman" w:hAnsi="Corbel" w:cs="Arial"/>
          <w:b/>
          <w:bCs/>
          <w:color w:val="FF0000"/>
          <w:lang w:eastAsia="it-IT"/>
        </w:rPr>
      </w:pPr>
      <w:r w:rsidRPr="000A5929">
        <w:rPr>
          <w:rFonts w:ascii="Corbel" w:eastAsia="Times New Roman" w:hAnsi="Corbel" w:cs="Arial"/>
          <w:b/>
          <w:bCs/>
          <w:color w:val="FF0000"/>
          <w:lang w:eastAsia="it-IT"/>
        </w:rPr>
        <w:t>PAGAMENTO IMU ACCONTO DI GIUGNO</w:t>
      </w:r>
    </w:p>
    <w:p w:rsidR="00A035FE" w:rsidRPr="000A5929" w:rsidRDefault="00077B90" w:rsidP="00A035FE">
      <w:pPr>
        <w:pBdr>
          <w:top w:val="single" w:sz="4" w:space="1" w:color="auto"/>
          <w:left w:val="single" w:sz="4" w:space="4" w:color="auto"/>
          <w:bottom w:val="single" w:sz="4" w:space="1" w:color="auto"/>
          <w:right w:val="single" w:sz="4" w:space="4" w:color="auto"/>
        </w:pBdr>
        <w:shd w:val="clear" w:color="auto" w:fill="EAF1DD" w:themeFill="accent3" w:themeFillTint="33"/>
        <w:spacing w:before="100" w:beforeAutospacing="1" w:after="100" w:afterAutospacing="1" w:line="240" w:lineRule="auto"/>
        <w:jc w:val="both"/>
        <w:rPr>
          <w:rFonts w:ascii="Corbel" w:eastAsia="Times New Roman" w:hAnsi="Corbel" w:cs="Arial"/>
          <w:u w:val="single"/>
          <w:lang w:eastAsia="it-IT"/>
        </w:rPr>
      </w:pPr>
      <w:r w:rsidRPr="000A5929">
        <w:rPr>
          <w:rFonts w:ascii="Corbel" w:eastAsia="Times New Roman" w:hAnsi="Corbel" w:cs="Arial"/>
          <w:lang w:eastAsia="it-IT"/>
        </w:rPr>
        <w:t>La Legge di bilancio 202</w:t>
      </w:r>
      <w:r w:rsidR="002D4763">
        <w:rPr>
          <w:rFonts w:ascii="Corbel" w:eastAsia="Times New Roman" w:hAnsi="Corbel" w:cs="Arial"/>
          <w:lang w:eastAsia="it-IT"/>
        </w:rPr>
        <w:t>5</w:t>
      </w:r>
      <w:r w:rsidR="00A035FE" w:rsidRPr="000A5929">
        <w:rPr>
          <w:rFonts w:ascii="Corbel" w:eastAsia="Times New Roman" w:hAnsi="Corbel" w:cs="Arial"/>
          <w:lang w:eastAsia="it-IT"/>
        </w:rPr>
        <w:t xml:space="preserve"> </w:t>
      </w:r>
      <w:r w:rsidR="00A035FE" w:rsidRPr="000A5929">
        <w:rPr>
          <w:rFonts w:ascii="Corbel" w:eastAsia="Times New Roman" w:hAnsi="Corbel" w:cs="Arial"/>
          <w:bCs/>
          <w:lang w:eastAsia="it-IT"/>
        </w:rPr>
        <w:t xml:space="preserve">ha </w:t>
      </w:r>
      <w:r w:rsidR="00A035FE" w:rsidRPr="000A5929">
        <w:rPr>
          <w:rFonts w:ascii="Corbel" w:eastAsia="Times New Roman" w:hAnsi="Corbel" w:cs="Arial"/>
          <w:b/>
          <w:bCs/>
          <w:lang w:eastAsia="it-IT"/>
        </w:rPr>
        <w:t>confermato le regole per il pagamento dell'imposta in due rate</w:t>
      </w:r>
      <w:r w:rsidR="00A035FE" w:rsidRPr="000A5929">
        <w:rPr>
          <w:rFonts w:ascii="Corbel" w:eastAsia="Times New Roman" w:hAnsi="Corbel" w:cs="Arial"/>
          <w:bCs/>
          <w:lang w:eastAsia="it-IT"/>
        </w:rPr>
        <w:t xml:space="preserve">, ossia </w:t>
      </w:r>
      <w:r w:rsidR="00A035FE" w:rsidRPr="000A5929">
        <w:rPr>
          <w:rFonts w:ascii="Corbel" w:eastAsia="Times New Roman" w:hAnsi="Corbel" w:cs="Arial"/>
          <w:b/>
          <w:bCs/>
          <w:lang w:eastAsia="it-IT"/>
        </w:rPr>
        <w:t>16 giugno per l'acconto e 16 dicembre per il saldo</w:t>
      </w:r>
      <w:r w:rsidR="00DF72EC">
        <w:rPr>
          <w:rFonts w:ascii="Corbel" w:eastAsia="Times New Roman" w:hAnsi="Corbel" w:cs="Arial"/>
          <w:b/>
          <w:bCs/>
          <w:lang w:eastAsia="it-IT"/>
        </w:rPr>
        <w:t>.</w:t>
      </w:r>
    </w:p>
    <w:p w:rsidR="002A0C0E" w:rsidRPr="000A5929" w:rsidRDefault="00A035FE" w:rsidP="00A035FE">
      <w:pPr>
        <w:pStyle w:val="NormaleWeb"/>
        <w:pBdr>
          <w:top w:val="single" w:sz="4" w:space="1" w:color="auto"/>
          <w:left w:val="single" w:sz="4" w:space="4" w:color="auto"/>
          <w:bottom w:val="single" w:sz="4" w:space="1" w:color="auto"/>
          <w:right w:val="single" w:sz="4" w:space="4" w:color="auto"/>
        </w:pBdr>
        <w:shd w:val="clear" w:color="auto" w:fill="EAF1DD" w:themeFill="accent3" w:themeFillTint="33"/>
        <w:spacing w:before="0" w:beforeAutospacing="0" w:after="0" w:afterAutospacing="0"/>
        <w:jc w:val="both"/>
        <w:rPr>
          <w:rStyle w:val="Enfasigrassetto"/>
          <w:rFonts w:ascii="Corbel" w:hAnsi="Corbel" w:cs="Arial"/>
          <w:sz w:val="22"/>
          <w:szCs w:val="22"/>
        </w:rPr>
      </w:pPr>
      <w:r w:rsidRPr="000A5929">
        <w:rPr>
          <w:rFonts w:ascii="Corbel" w:hAnsi="Corbel" w:cs="Arial"/>
          <w:sz w:val="22"/>
          <w:szCs w:val="22"/>
        </w:rPr>
        <w:t>L’</w:t>
      </w:r>
      <w:r w:rsidR="00077B90" w:rsidRPr="000A5929">
        <w:rPr>
          <w:rFonts w:ascii="Corbel" w:hAnsi="Corbel" w:cs="Arial"/>
          <w:sz w:val="22"/>
          <w:szCs w:val="22"/>
        </w:rPr>
        <w:t xml:space="preserve"> IMU 202</w:t>
      </w:r>
      <w:r w:rsidR="00754502">
        <w:rPr>
          <w:rFonts w:ascii="Corbel" w:hAnsi="Corbel" w:cs="Arial"/>
          <w:sz w:val="22"/>
          <w:szCs w:val="22"/>
        </w:rPr>
        <w:t>6</w:t>
      </w:r>
      <w:r w:rsidRPr="000A5929">
        <w:rPr>
          <w:rFonts w:ascii="Corbel" w:hAnsi="Corbel" w:cs="Arial"/>
          <w:sz w:val="22"/>
          <w:szCs w:val="22"/>
        </w:rPr>
        <w:t xml:space="preserve"> </w:t>
      </w:r>
      <w:r w:rsidR="002A0C0E" w:rsidRPr="000A5929">
        <w:rPr>
          <w:rFonts w:ascii="Corbel" w:hAnsi="Corbel" w:cs="Arial"/>
          <w:sz w:val="22"/>
          <w:szCs w:val="22"/>
        </w:rPr>
        <w:t>deve</w:t>
      </w:r>
      <w:r w:rsidRPr="000A5929">
        <w:rPr>
          <w:rFonts w:ascii="Corbel" w:hAnsi="Corbel" w:cs="Arial"/>
          <w:sz w:val="22"/>
          <w:szCs w:val="22"/>
        </w:rPr>
        <w:t xml:space="preserve"> essere pagata</w:t>
      </w:r>
      <w:r w:rsidR="002A0C0E" w:rsidRPr="000A5929">
        <w:rPr>
          <w:rFonts w:ascii="Corbel" w:hAnsi="Corbel" w:cs="Arial"/>
          <w:sz w:val="22"/>
          <w:szCs w:val="22"/>
        </w:rPr>
        <w:t xml:space="preserve"> </w:t>
      </w:r>
      <w:r w:rsidRPr="000A5929">
        <w:rPr>
          <w:rStyle w:val="Enfasigrassetto"/>
          <w:rFonts w:ascii="Corbel" w:hAnsi="Corbel" w:cs="Arial"/>
          <w:sz w:val="22"/>
          <w:szCs w:val="22"/>
        </w:rPr>
        <w:t>in due rate distinte</w:t>
      </w:r>
      <w:r w:rsidR="002A0C0E" w:rsidRPr="000A5929">
        <w:rPr>
          <w:rStyle w:val="Enfasigrassetto"/>
          <w:rFonts w:ascii="Corbel" w:hAnsi="Corbel" w:cs="Arial"/>
          <w:sz w:val="22"/>
          <w:szCs w:val="22"/>
        </w:rPr>
        <w:t>:</w:t>
      </w:r>
    </w:p>
    <w:p w:rsidR="002A0C0E" w:rsidRPr="000A5929" w:rsidRDefault="002A0C0E" w:rsidP="00A035FE">
      <w:pPr>
        <w:pStyle w:val="NormaleWeb"/>
        <w:pBdr>
          <w:top w:val="single" w:sz="4" w:space="1" w:color="auto"/>
          <w:left w:val="single" w:sz="4" w:space="4" w:color="auto"/>
          <w:bottom w:val="single" w:sz="4" w:space="1" w:color="auto"/>
          <w:right w:val="single" w:sz="4" w:space="4" w:color="auto"/>
        </w:pBdr>
        <w:shd w:val="clear" w:color="auto" w:fill="EAF1DD" w:themeFill="accent3" w:themeFillTint="33"/>
        <w:spacing w:before="0" w:beforeAutospacing="0" w:after="0" w:afterAutospacing="0"/>
        <w:jc w:val="both"/>
        <w:rPr>
          <w:rStyle w:val="Enfasigrassetto"/>
          <w:rFonts w:ascii="Corbel" w:hAnsi="Corbel" w:cs="Arial"/>
          <w:sz w:val="22"/>
          <w:szCs w:val="22"/>
        </w:rPr>
      </w:pPr>
    </w:p>
    <w:p w:rsidR="002A0C0E" w:rsidRPr="000A5929" w:rsidRDefault="002A0C0E" w:rsidP="00A035FE">
      <w:pPr>
        <w:pStyle w:val="NormaleWeb"/>
        <w:pBdr>
          <w:top w:val="single" w:sz="4" w:space="1" w:color="auto"/>
          <w:left w:val="single" w:sz="4" w:space="4" w:color="auto"/>
          <w:bottom w:val="single" w:sz="4" w:space="1" w:color="auto"/>
          <w:right w:val="single" w:sz="4" w:space="4" w:color="auto"/>
        </w:pBdr>
        <w:shd w:val="clear" w:color="auto" w:fill="EAF1DD" w:themeFill="accent3" w:themeFillTint="33"/>
        <w:spacing w:before="0" w:beforeAutospacing="0" w:after="0" w:afterAutospacing="0"/>
        <w:jc w:val="both"/>
        <w:rPr>
          <w:rFonts w:ascii="Corbel" w:hAnsi="Corbel" w:cs="Arial"/>
          <w:b/>
          <w:sz w:val="22"/>
          <w:szCs w:val="22"/>
        </w:rPr>
      </w:pPr>
      <w:r w:rsidRPr="000A5929">
        <w:rPr>
          <w:rStyle w:val="Enfasigrassetto"/>
          <w:rFonts w:ascii="Corbel" w:hAnsi="Corbel" w:cs="Arial"/>
          <w:sz w:val="22"/>
          <w:szCs w:val="22"/>
        </w:rPr>
        <w:sym w:font="Wingdings" w:char="F0CA"/>
      </w:r>
      <w:r w:rsidRPr="00314094">
        <w:rPr>
          <w:rStyle w:val="Enfasigrassetto"/>
          <w:rFonts w:ascii="Corbel" w:hAnsi="Corbel" w:cs="Arial"/>
          <w:u w:val="single"/>
        </w:rPr>
        <w:t xml:space="preserve">l’acconto </w:t>
      </w:r>
      <w:r w:rsidR="00A035FE" w:rsidRPr="00314094">
        <w:rPr>
          <w:rFonts w:ascii="Corbel" w:hAnsi="Corbel" w:cs="Arial"/>
          <w:b/>
          <w:u w:val="single"/>
        </w:rPr>
        <w:t>con scadenza al 1</w:t>
      </w:r>
      <w:r w:rsidR="002D4763">
        <w:rPr>
          <w:rFonts w:ascii="Corbel" w:hAnsi="Corbel" w:cs="Arial"/>
          <w:b/>
          <w:u w:val="single"/>
        </w:rPr>
        <w:t>6</w:t>
      </w:r>
      <w:r w:rsidR="00A035FE" w:rsidRPr="00314094">
        <w:rPr>
          <w:rFonts w:ascii="Corbel" w:hAnsi="Corbel" w:cs="Arial"/>
          <w:b/>
          <w:u w:val="single"/>
        </w:rPr>
        <w:t xml:space="preserve"> giugno</w:t>
      </w:r>
      <w:r w:rsidR="00A035FE" w:rsidRPr="000A5929">
        <w:rPr>
          <w:rFonts w:ascii="Corbel" w:hAnsi="Corbel" w:cs="Arial"/>
          <w:b/>
          <w:sz w:val="22"/>
          <w:szCs w:val="22"/>
        </w:rPr>
        <w:t xml:space="preserve"> </w:t>
      </w:r>
    </w:p>
    <w:p w:rsidR="007742A6" w:rsidRPr="000A5929" w:rsidRDefault="007742A6" w:rsidP="00A035FE">
      <w:pPr>
        <w:pStyle w:val="NormaleWeb"/>
        <w:pBdr>
          <w:top w:val="single" w:sz="4" w:space="1" w:color="auto"/>
          <w:left w:val="single" w:sz="4" w:space="4" w:color="auto"/>
          <w:bottom w:val="single" w:sz="4" w:space="1" w:color="auto"/>
          <w:right w:val="single" w:sz="4" w:space="4" w:color="auto"/>
        </w:pBdr>
        <w:shd w:val="clear" w:color="auto" w:fill="EAF1DD" w:themeFill="accent3" w:themeFillTint="33"/>
        <w:spacing w:before="0" w:beforeAutospacing="0" w:after="0" w:afterAutospacing="0"/>
        <w:jc w:val="both"/>
        <w:rPr>
          <w:rFonts w:ascii="Corbel" w:hAnsi="Corbel" w:cs="Arial"/>
          <w:b/>
          <w:sz w:val="22"/>
          <w:szCs w:val="22"/>
        </w:rPr>
      </w:pPr>
    </w:p>
    <w:p w:rsidR="00A035FE" w:rsidRPr="000A5929" w:rsidRDefault="002A0C0E" w:rsidP="00A035FE">
      <w:pPr>
        <w:pStyle w:val="NormaleWeb"/>
        <w:pBdr>
          <w:top w:val="single" w:sz="4" w:space="1" w:color="auto"/>
          <w:left w:val="single" w:sz="4" w:space="4" w:color="auto"/>
          <w:bottom w:val="single" w:sz="4" w:space="1" w:color="auto"/>
          <w:right w:val="single" w:sz="4" w:space="4" w:color="auto"/>
        </w:pBdr>
        <w:shd w:val="clear" w:color="auto" w:fill="EAF1DD" w:themeFill="accent3" w:themeFillTint="33"/>
        <w:spacing w:before="0" w:beforeAutospacing="0" w:after="0" w:afterAutospacing="0"/>
        <w:jc w:val="both"/>
        <w:rPr>
          <w:rFonts w:ascii="Corbel" w:hAnsi="Corbel" w:cs="Arial"/>
          <w:b/>
          <w:sz w:val="22"/>
          <w:szCs w:val="22"/>
        </w:rPr>
      </w:pPr>
      <w:r w:rsidRPr="000A5929">
        <w:rPr>
          <w:rFonts w:ascii="Corbel" w:hAnsi="Corbel" w:cs="Arial"/>
          <w:b/>
          <w:sz w:val="22"/>
          <w:szCs w:val="22"/>
        </w:rPr>
        <w:sym w:font="Wingdings" w:char="F0CA"/>
      </w:r>
      <w:r w:rsidRPr="002D4763">
        <w:rPr>
          <w:rFonts w:ascii="Corbel" w:hAnsi="Corbel" w:cs="Arial"/>
          <w:b/>
          <w:u w:val="single"/>
        </w:rPr>
        <w:t>il saldo con scadenza al</w:t>
      </w:r>
      <w:r w:rsidR="00A035FE" w:rsidRPr="002D4763">
        <w:rPr>
          <w:rFonts w:ascii="Corbel" w:hAnsi="Corbel" w:cs="Arial"/>
          <w:b/>
          <w:u w:val="single"/>
        </w:rPr>
        <w:t xml:space="preserve"> 16 dicembre</w:t>
      </w:r>
      <w:r w:rsidR="00A035FE" w:rsidRPr="000A5929">
        <w:rPr>
          <w:rFonts w:ascii="Corbel" w:hAnsi="Corbel" w:cs="Arial"/>
          <w:b/>
        </w:rPr>
        <w:t>.</w:t>
      </w:r>
    </w:p>
    <w:p w:rsidR="00A035FE" w:rsidRPr="000A5929" w:rsidRDefault="002A0C0E" w:rsidP="00A035FE">
      <w:pPr>
        <w:pStyle w:val="NormaleWeb"/>
        <w:pBdr>
          <w:top w:val="single" w:sz="4" w:space="1" w:color="auto"/>
          <w:left w:val="single" w:sz="4" w:space="4" w:color="auto"/>
          <w:bottom w:val="single" w:sz="4" w:space="1" w:color="auto"/>
          <w:right w:val="single" w:sz="4" w:space="4" w:color="auto"/>
        </w:pBdr>
        <w:shd w:val="clear" w:color="auto" w:fill="EAF1DD" w:themeFill="accent3" w:themeFillTint="33"/>
        <w:jc w:val="both"/>
        <w:rPr>
          <w:rFonts w:ascii="Corbel" w:hAnsi="Corbel" w:cs="Arial"/>
          <w:b/>
          <w:sz w:val="22"/>
          <w:szCs w:val="22"/>
        </w:rPr>
      </w:pPr>
      <w:r w:rsidRPr="000A5929">
        <w:rPr>
          <w:rFonts w:ascii="Corbel" w:hAnsi="Corbel" w:cs="Arial"/>
          <w:b/>
          <w:sz w:val="22"/>
          <w:szCs w:val="22"/>
          <w:u w:val="single"/>
        </w:rPr>
        <w:t>L</w:t>
      </w:r>
      <w:r w:rsidR="00A035FE" w:rsidRPr="000A5929">
        <w:rPr>
          <w:rFonts w:ascii="Corbel" w:hAnsi="Corbel" w:cs="Arial"/>
          <w:b/>
          <w:sz w:val="22"/>
          <w:szCs w:val="22"/>
          <w:u w:val="single"/>
        </w:rPr>
        <w:t xml:space="preserve">’ammontare della prima rata è pari alla metà di quanto pagato di IMU nel corso del </w:t>
      </w:r>
      <w:r w:rsidR="00197562" w:rsidRPr="000A5929">
        <w:rPr>
          <w:rFonts w:ascii="Corbel" w:hAnsi="Corbel" w:cs="Arial"/>
          <w:b/>
          <w:sz w:val="22"/>
          <w:szCs w:val="22"/>
          <w:u w:val="single"/>
        </w:rPr>
        <w:t>202</w:t>
      </w:r>
      <w:r w:rsidR="002D4763">
        <w:rPr>
          <w:rFonts w:ascii="Corbel" w:hAnsi="Corbel" w:cs="Arial"/>
          <w:b/>
          <w:sz w:val="22"/>
          <w:szCs w:val="22"/>
          <w:u w:val="single"/>
        </w:rPr>
        <w:t>4</w:t>
      </w:r>
      <w:r w:rsidR="00A035FE" w:rsidRPr="000A5929">
        <w:rPr>
          <w:rFonts w:ascii="Corbel" w:hAnsi="Corbel" w:cs="Arial"/>
          <w:b/>
          <w:sz w:val="22"/>
          <w:szCs w:val="22"/>
        </w:rPr>
        <w:t xml:space="preserve">. </w:t>
      </w:r>
    </w:p>
    <w:p w:rsidR="000A5929" w:rsidRDefault="000A5929" w:rsidP="001D0574">
      <w:pPr>
        <w:jc w:val="both"/>
        <w:rPr>
          <w:rFonts w:ascii="Corbel" w:hAnsi="Corbel" w:cs="Arial"/>
          <w:b/>
          <w:sz w:val="20"/>
          <w:szCs w:val="20"/>
          <w:u w:val="single"/>
        </w:rPr>
      </w:pPr>
    </w:p>
    <w:p w:rsidR="00D303D5" w:rsidRDefault="00D303D5" w:rsidP="001D0574">
      <w:pPr>
        <w:jc w:val="both"/>
        <w:rPr>
          <w:rFonts w:ascii="Corbel" w:hAnsi="Corbel" w:cs="Arial"/>
          <w:b/>
          <w:sz w:val="20"/>
          <w:szCs w:val="20"/>
          <w:u w:val="single"/>
        </w:rPr>
      </w:pPr>
    </w:p>
    <w:p w:rsidR="00D303D5" w:rsidRDefault="00D303D5" w:rsidP="001D0574">
      <w:pPr>
        <w:jc w:val="both"/>
        <w:rPr>
          <w:rFonts w:ascii="Corbel" w:hAnsi="Corbel" w:cs="Arial"/>
          <w:b/>
          <w:sz w:val="20"/>
          <w:szCs w:val="20"/>
          <w:u w:val="single"/>
        </w:rPr>
      </w:pPr>
    </w:p>
    <w:p w:rsidR="00D303D5" w:rsidRDefault="00D303D5" w:rsidP="001D0574">
      <w:pPr>
        <w:jc w:val="both"/>
        <w:rPr>
          <w:rFonts w:ascii="Corbel" w:hAnsi="Corbel" w:cs="Arial"/>
          <w:b/>
          <w:sz w:val="20"/>
          <w:szCs w:val="20"/>
          <w:u w:val="single"/>
        </w:rPr>
      </w:pPr>
    </w:p>
    <w:p w:rsidR="00D303D5" w:rsidRDefault="00D303D5" w:rsidP="001D0574">
      <w:pPr>
        <w:jc w:val="both"/>
        <w:rPr>
          <w:rFonts w:ascii="Corbel" w:hAnsi="Corbel" w:cs="Arial"/>
          <w:b/>
          <w:sz w:val="20"/>
          <w:szCs w:val="20"/>
          <w:u w:val="single"/>
        </w:rPr>
      </w:pPr>
    </w:p>
    <w:p w:rsidR="00D303D5" w:rsidRDefault="00D303D5" w:rsidP="001D0574">
      <w:pPr>
        <w:jc w:val="both"/>
        <w:rPr>
          <w:rFonts w:ascii="Corbel" w:hAnsi="Corbel" w:cs="Arial"/>
          <w:b/>
          <w:sz w:val="20"/>
          <w:szCs w:val="20"/>
          <w:u w:val="single"/>
        </w:rPr>
      </w:pPr>
    </w:p>
    <w:p w:rsidR="00D303D5" w:rsidRDefault="00D303D5" w:rsidP="001D0574">
      <w:pPr>
        <w:jc w:val="both"/>
        <w:rPr>
          <w:rFonts w:ascii="Corbel" w:hAnsi="Corbel" w:cs="Arial"/>
          <w:b/>
          <w:sz w:val="20"/>
          <w:szCs w:val="20"/>
          <w:u w:val="single"/>
        </w:rPr>
      </w:pPr>
    </w:p>
    <w:p w:rsidR="00D303D5" w:rsidRDefault="00D303D5" w:rsidP="001D0574">
      <w:pPr>
        <w:jc w:val="both"/>
        <w:rPr>
          <w:rFonts w:ascii="Corbel" w:hAnsi="Corbel" w:cs="Arial"/>
          <w:b/>
          <w:sz w:val="20"/>
          <w:szCs w:val="20"/>
          <w:u w:val="single"/>
        </w:rPr>
      </w:pPr>
    </w:p>
    <w:p w:rsidR="00D303D5" w:rsidRDefault="00D303D5" w:rsidP="001D0574">
      <w:pPr>
        <w:jc w:val="both"/>
        <w:rPr>
          <w:rFonts w:ascii="Corbel" w:hAnsi="Corbel" w:cs="Arial"/>
          <w:b/>
          <w:sz w:val="20"/>
          <w:szCs w:val="20"/>
          <w:u w:val="single"/>
        </w:rPr>
      </w:pPr>
    </w:p>
    <w:p w:rsidR="00D303D5" w:rsidRDefault="00D303D5" w:rsidP="001D0574">
      <w:pPr>
        <w:jc w:val="both"/>
        <w:rPr>
          <w:rFonts w:ascii="Corbel" w:hAnsi="Corbel" w:cs="Arial"/>
          <w:b/>
          <w:sz w:val="20"/>
          <w:szCs w:val="20"/>
          <w:u w:val="single"/>
        </w:rPr>
      </w:pPr>
    </w:p>
    <w:p w:rsidR="00D303D5" w:rsidRDefault="00D303D5" w:rsidP="001D0574">
      <w:pPr>
        <w:jc w:val="both"/>
        <w:rPr>
          <w:rFonts w:ascii="Corbel" w:hAnsi="Corbel" w:cs="Arial"/>
          <w:b/>
          <w:sz w:val="20"/>
          <w:szCs w:val="20"/>
          <w:u w:val="single"/>
        </w:rPr>
      </w:pPr>
    </w:p>
    <w:p w:rsidR="00D303D5" w:rsidRDefault="00D303D5" w:rsidP="001D0574">
      <w:pPr>
        <w:jc w:val="both"/>
        <w:rPr>
          <w:rFonts w:ascii="Corbel" w:hAnsi="Corbel" w:cs="Arial"/>
          <w:b/>
          <w:sz w:val="20"/>
          <w:szCs w:val="20"/>
          <w:u w:val="single"/>
        </w:rPr>
      </w:pPr>
    </w:p>
    <w:p w:rsidR="00D303D5" w:rsidRDefault="00D303D5" w:rsidP="001D0574">
      <w:pPr>
        <w:jc w:val="both"/>
        <w:rPr>
          <w:rFonts w:ascii="Corbel" w:hAnsi="Corbel" w:cs="Arial"/>
          <w:b/>
          <w:sz w:val="20"/>
          <w:szCs w:val="20"/>
          <w:u w:val="single"/>
        </w:rPr>
      </w:pPr>
    </w:p>
    <w:p w:rsidR="00D303D5" w:rsidRDefault="00D303D5" w:rsidP="001D0574">
      <w:pPr>
        <w:jc w:val="both"/>
        <w:rPr>
          <w:rFonts w:ascii="Corbel" w:hAnsi="Corbel" w:cs="Arial"/>
          <w:b/>
          <w:sz w:val="20"/>
          <w:szCs w:val="20"/>
          <w:u w:val="single"/>
        </w:rPr>
      </w:pPr>
    </w:p>
    <w:p w:rsidR="00D303D5" w:rsidRDefault="00D303D5" w:rsidP="001D0574">
      <w:pPr>
        <w:jc w:val="both"/>
        <w:rPr>
          <w:rFonts w:ascii="Corbel" w:hAnsi="Corbel" w:cs="Arial"/>
          <w:b/>
          <w:sz w:val="20"/>
          <w:szCs w:val="20"/>
          <w:u w:val="single"/>
        </w:rPr>
      </w:pPr>
    </w:p>
    <w:tbl>
      <w:tblPr>
        <w:tblStyle w:val="Grigliatabella"/>
        <w:tblW w:w="5000" w:type="pct"/>
        <w:tblLook w:val="04A0" w:firstRow="1" w:lastRow="0" w:firstColumn="1" w:lastColumn="0" w:noHBand="0" w:noVBand="1"/>
      </w:tblPr>
      <w:tblGrid>
        <w:gridCol w:w="4890"/>
        <w:gridCol w:w="3260"/>
        <w:gridCol w:w="1705"/>
      </w:tblGrid>
      <w:tr w:rsidR="00D303D5" w:rsidRPr="00C639F9" w:rsidTr="00356AC2">
        <w:trPr>
          <w:trHeight w:val="451"/>
        </w:trPr>
        <w:tc>
          <w:tcPr>
            <w:tcW w:w="4135" w:type="pct"/>
            <w:gridSpan w:val="2"/>
          </w:tcPr>
          <w:p w:rsidR="00D303D5" w:rsidRPr="006E0538" w:rsidRDefault="00D2390F" w:rsidP="00754502">
            <w:pPr>
              <w:spacing w:after="160" w:line="259" w:lineRule="auto"/>
              <w:jc w:val="center"/>
              <w:rPr>
                <w:b/>
              </w:rPr>
            </w:pPr>
            <w:r>
              <w:rPr>
                <w:b/>
                <w:sz w:val="28"/>
                <w:szCs w:val="28"/>
              </w:rPr>
              <w:t>IMU 202</w:t>
            </w:r>
            <w:r w:rsidR="00754502">
              <w:rPr>
                <w:b/>
                <w:sz w:val="28"/>
                <w:szCs w:val="28"/>
              </w:rPr>
              <w:t>6</w:t>
            </w:r>
            <w:bookmarkStart w:id="0" w:name="_GoBack"/>
            <w:bookmarkEnd w:id="0"/>
          </w:p>
        </w:tc>
        <w:tc>
          <w:tcPr>
            <w:tcW w:w="865" w:type="pct"/>
          </w:tcPr>
          <w:p w:rsidR="00D303D5" w:rsidRPr="006E0538" w:rsidRDefault="00D303D5" w:rsidP="00D2390F">
            <w:pPr>
              <w:spacing w:after="160" w:line="259" w:lineRule="auto"/>
              <w:jc w:val="center"/>
              <w:rPr>
                <w:b/>
                <w:sz w:val="28"/>
                <w:szCs w:val="28"/>
              </w:rPr>
            </w:pPr>
          </w:p>
        </w:tc>
      </w:tr>
      <w:tr w:rsidR="00D303D5" w:rsidRPr="00C639F9" w:rsidTr="00356AC2">
        <w:trPr>
          <w:trHeight w:val="371"/>
        </w:trPr>
        <w:tc>
          <w:tcPr>
            <w:tcW w:w="2481" w:type="pct"/>
          </w:tcPr>
          <w:p w:rsidR="00D303D5" w:rsidRPr="006E0538" w:rsidRDefault="00D303D5" w:rsidP="00D2390F">
            <w:pPr>
              <w:spacing w:after="160" w:line="259" w:lineRule="auto"/>
              <w:rPr>
                <w:b/>
                <w:highlight w:val="yellow"/>
              </w:rPr>
            </w:pPr>
            <w:r w:rsidRPr="006E0538">
              <w:rPr>
                <w:b/>
              </w:rPr>
              <w:t>CATEGORIE DI IMMOBILI</w:t>
            </w:r>
          </w:p>
        </w:tc>
        <w:tc>
          <w:tcPr>
            <w:tcW w:w="1654" w:type="pct"/>
          </w:tcPr>
          <w:p w:rsidR="00D303D5" w:rsidRPr="006E0538" w:rsidRDefault="00D303D5" w:rsidP="00D2390F">
            <w:pPr>
              <w:spacing w:after="160" w:line="259" w:lineRule="auto"/>
              <w:jc w:val="center"/>
              <w:rPr>
                <w:b/>
              </w:rPr>
            </w:pPr>
            <w:r w:rsidRPr="006E0538">
              <w:rPr>
                <w:b/>
              </w:rPr>
              <w:t>Aliquote/detrazioni</w:t>
            </w:r>
          </w:p>
        </w:tc>
        <w:tc>
          <w:tcPr>
            <w:tcW w:w="865" w:type="pct"/>
          </w:tcPr>
          <w:p w:rsidR="00D303D5" w:rsidRPr="006E0538" w:rsidRDefault="00D303D5" w:rsidP="00D2390F">
            <w:pPr>
              <w:spacing w:after="160" w:line="259" w:lineRule="auto"/>
              <w:jc w:val="center"/>
              <w:rPr>
                <w:b/>
              </w:rPr>
            </w:pPr>
            <w:r>
              <w:rPr>
                <w:b/>
              </w:rPr>
              <w:t>Codice Tributo</w:t>
            </w:r>
          </w:p>
        </w:tc>
      </w:tr>
      <w:tr w:rsidR="00D303D5" w:rsidRPr="00C639F9" w:rsidTr="00356AC2">
        <w:trPr>
          <w:trHeight w:val="967"/>
        </w:trPr>
        <w:tc>
          <w:tcPr>
            <w:tcW w:w="2481" w:type="pct"/>
          </w:tcPr>
          <w:p w:rsidR="00D303D5" w:rsidRPr="006E0538" w:rsidRDefault="00D303D5" w:rsidP="00D2390F">
            <w:pPr>
              <w:spacing w:before="120" w:after="160" w:line="259" w:lineRule="auto"/>
              <w:jc w:val="both"/>
            </w:pPr>
            <w:r w:rsidRPr="006E0538">
              <w:t>Abitazione principale (</w:t>
            </w:r>
            <w:proofErr w:type="spellStart"/>
            <w:r w:rsidRPr="006E0538">
              <w:t>Cat</w:t>
            </w:r>
            <w:proofErr w:type="spellEnd"/>
            <w:r w:rsidRPr="006E0538">
              <w:t xml:space="preserve">. A) e relative pertinenze </w:t>
            </w:r>
            <w:r w:rsidRPr="006E0538">
              <w:rPr>
                <w:i/>
              </w:rPr>
              <w:t>(C/2, C/6 , C/7 nella misura massima di una unità pertinenziale per ciascuna delle categorie catastali indicate)</w:t>
            </w:r>
          </w:p>
        </w:tc>
        <w:tc>
          <w:tcPr>
            <w:tcW w:w="1654" w:type="pct"/>
          </w:tcPr>
          <w:p w:rsidR="00D303D5" w:rsidRPr="006E0538" w:rsidRDefault="00D303D5" w:rsidP="00D2390F">
            <w:pPr>
              <w:spacing w:before="120" w:after="160" w:line="259" w:lineRule="auto"/>
              <w:jc w:val="center"/>
              <w:rPr>
                <w:i/>
              </w:rPr>
            </w:pPr>
            <w:r w:rsidRPr="006E0538">
              <w:rPr>
                <w:i/>
              </w:rPr>
              <w:t>ESENTE</w:t>
            </w:r>
          </w:p>
        </w:tc>
        <w:tc>
          <w:tcPr>
            <w:tcW w:w="865" w:type="pct"/>
          </w:tcPr>
          <w:p w:rsidR="00D303D5" w:rsidRDefault="00D303D5" w:rsidP="00D2390F">
            <w:pPr>
              <w:spacing w:before="120" w:after="160" w:line="259" w:lineRule="auto"/>
              <w:jc w:val="center"/>
              <w:rPr>
                <w:i/>
              </w:rPr>
            </w:pPr>
          </w:p>
          <w:p w:rsidR="00D303D5" w:rsidRPr="006E0538" w:rsidRDefault="00D303D5" w:rsidP="00D2390F">
            <w:pPr>
              <w:spacing w:before="120" w:after="160" w:line="259" w:lineRule="auto"/>
              <w:jc w:val="center"/>
              <w:rPr>
                <w:i/>
              </w:rPr>
            </w:pPr>
            <w:r>
              <w:rPr>
                <w:i/>
              </w:rPr>
              <w:t>====</w:t>
            </w:r>
          </w:p>
        </w:tc>
      </w:tr>
      <w:tr w:rsidR="00D303D5" w:rsidRPr="00C639F9" w:rsidTr="00356AC2">
        <w:trPr>
          <w:trHeight w:val="728"/>
        </w:trPr>
        <w:tc>
          <w:tcPr>
            <w:tcW w:w="2481" w:type="pct"/>
          </w:tcPr>
          <w:p w:rsidR="00D303D5" w:rsidRPr="006E0538" w:rsidRDefault="00D303D5" w:rsidP="00D2390F">
            <w:pPr>
              <w:spacing w:before="120" w:after="160" w:line="259" w:lineRule="auto"/>
              <w:jc w:val="both"/>
            </w:pPr>
            <w:r w:rsidRPr="006E0538">
              <w:t xml:space="preserve">Abitazione principale e relative pertinenze </w:t>
            </w:r>
            <w:r w:rsidRPr="006E0538">
              <w:rPr>
                <w:i/>
                <w:iCs/>
              </w:rPr>
              <w:t>(esclusivamente</w:t>
            </w:r>
            <w:r w:rsidRPr="006E0538">
              <w:rPr>
                <w:i/>
              </w:rPr>
              <w:t xml:space="preserve"> per le categorie catastali A/1, A/8 e A/9 – Immobili di pregio</w:t>
            </w:r>
            <w:r w:rsidRPr="006E0538">
              <w:t>)</w:t>
            </w:r>
          </w:p>
        </w:tc>
        <w:tc>
          <w:tcPr>
            <w:tcW w:w="1654" w:type="pct"/>
          </w:tcPr>
          <w:p w:rsidR="00D303D5" w:rsidRPr="006E0538" w:rsidRDefault="00D303D5" w:rsidP="00D2390F">
            <w:pPr>
              <w:spacing w:before="120" w:after="160" w:line="259" w:lineRule="auto"/>
              <w:jc w:val="center"/>
            </w:pPr>
            <w:r w:rsidRPr="006E0538">
              <w:t>6 per mille</w:t>
            </w:r>
          </w:p>
        </w:tc>
        <w:tc>
          <w:tcPr>
            <w:tcW w:w="865" w:type="pct"/>
          </w:tcPr>
          <w:p w:rsidR="00D303D5" w:rsidRDefault="00D303D5" w:rsidP="00D2390F">
            <w:pPr>
              <w:spacing w:before="120" w:after="160" w:line="259" w:lineRule="auto"/>
              <w:jc w:val="center"/>
            </w:pPr>
          </w:p>
          <w:p w:rsidR="00D303D5" w:rsidRPr="006E0538" w:rsidRDefault="00D303D5" w:rsidP="00D2390F">
            <w:pPr>
              <w:spacing w:before="120" w:after="160" w:line="259" w:lineRule="auto"/>
              <w:jc w:val="center"/>
            </w:pPr>
            <w:r>
              <w:t>3912</w:t>
            </w:r>
          </w:p>
        </w:tc>
      </w:tr>
      <w:tr w:rsidR="00D303D5" w:rsidRPr="00C639F9" w:rsidTr="00356AC2">
        <w:trPr>
          <w:trHeight w:val="728"/>
        </w:trPr>
        <w:tc>
          <w:tcPr>
            <w:tcW w:w="2481" w:type="pct"/>
          </w:tcPr>
          <w:p w:rsidR="00D303D5" w:rsidRPr="006E0538" w:rsidRDefault="00D303D5" w:rsidP="00D2390F">
            <w:pPr>
              <w:spacing w:before="120" w:after="160" w:line="259" w:lineRule="auto"/>
              <w:jc w:val="both"/>
            </w:pPr>
            <w:r w:rsidRPr="006E0538">
              <w:t>Detrazione per abitazione principale (</w:t>
            </w:r>
            <w:r w:rsidRPr="006E0538">
              <w:rPr>
                <w:i/>
                <w:u w:val="single"/>
              </w:rPr>
              <w:t>esclusivamente per le categorie catastali A/1, A/8 e A/9 – Immobili di pregio</w:t>
            </w:r>
            <w:r w:rsidRPr="006E0538">
              <w:t>)</w:t>
            </w:r>
          </w:p>
        </w:tc>
        <w:tc>
          <w:tcPr>
            <w:tcW w:w="1654" w:type="pct"/>
          </w:tcPr>
          <w:p w:rsidR="00D303D5" w:rsidRPr="006E0538" w:rsidRDefault="00D303D5" w:rsidP="00D2390F">
            <w:pPr>
              <w:spacing w:before="120" w:after="160" w:line="259" w:lineRule="auto"/>
              <w:jc w:val="center"/>
            </w:pPr>
            <w:r w:rsidRPr="006E0538">
              <w:t>€ 200,00</w:t>
            </w:r>
          </w:p>
        </w:tc>
        <w:tc>
          <w:tcPr>
            <w:tcW w:w="865" w:type="pct"/>
          </w:tcPr>
          <w:p w:rsidR="00D303D5" w:rsidRDefault="00D303D5" w:rsidP="00D2390F">
            <w:pPr>
              <w:spacing w:before="120" w:after="160" w:line="259" w:lineRule="auto"/>
              <w:jc w:val="center"/>
            </w:pPr>
          </w:p>
          <w:p w:rsidR="00D303D5" w:rsidRPr="00841E53" w:rsidRDefault="00D303D5" w:rsidP="00D2390F">
            <w:pPr>
              <w:spacing w:before="120" w:after="160" w:line="259" w:lineRule="auto"/>
              <w:jc w:val="center"/>
              <w:rPr>
                <w:i/>
              </w:rPr>
            </w:pPr>
            <w:r w:rsidRPr="00841E53">
              <w:rPr>
                <w:i/>
              </w:rPr>
              <w:t>====</w:t>
            </w:r>
          </w:p>
        </w:tc>
      </w:tr>
      <w:tr w:rsidR="00D303D5" w:rsidRPr="00841E53" w:rsidTr="00356AC2">
        <w:trPr>
          <w:trHeight w:val="967"/>
        </w:trPr>
        <w:tc>
          <w:tcPr>
            <w:tcW w:w="2481" w:type="pct"/>
          </w:tcPr>
          <w:p w:rsidR="00D303D5" w:rsidRPr="006E0538" w:rsidRDefault="00D303D5" w:rsidP="00D2390F">
            <w:pPr>
              <w:spacing w:before="120" w:after="160" w:line="259" w:lineRule="auto"/>
              <w:jc w:val="both"/>
            </w:pPr>
            <w:r w:rsidRPr="006E0538">
              <w:t>Detrazione per gli alloggi regolarmente assegnati dagli Istituti autonomi per le case popolari (IACP) o dagli enti di edilizia residenziale pubblica, comunque denominati, aventi le stesse finalità degli IACP</w:t>
            </w:r>
          </w:p>
        </w:tc>
        <w:tc>
          <w:tcPr>
            <w:tcW w:w="1654" w:type="pct"/>
          </w:tcPr>
          <w:p w:rsidR="00D303D5" w:rsidRPr="006E0538" w:rsidRDefault="00D303D5" w:rsidP="00D2390F">
            <w:pPr>
              <w:spacing w:before="120" w:after="160" w:line="259" w:lineRule="auto"/>
              <w:jc w:val="center"/>
            </w:pPr>
            <w:r w:rsidRPr="006E0538">
              <w:t>€ 200,00</w:t>
            </w:r>
          </w:p>
        </w:tc>
        <w:tc>
          <w:tcPr>
            <w:tcW w:w="865" w:type="pct"/>
          </w:tcPr>
          <w:p w:rsidR="00D303D5" w:rsidRPr="00841E53" w:rsidRDefault="00D303D5" w:rsidP="00D2390F">
            <w:pPr>
              <w:spacing w:before="120" w:after="160" w:line="259" w:lineRule="auto"/>
              <w:jc w:val="center"/>
              <w:rPr>
                <w:i/>
              </w:rPr>
            </w:pPr>
          </w:p>
          <w:p w:rsidR="00D303D5" w:rsidRPr="00841E53" w:rsidRDefault="00D303D5" w:rsidP="00D2390F">
            <w:pPr>
              <w:spacing w:before="120" w:after="160" w:line="259" w:lineRule="auto"/>
              <w:rPr>
                <w:i/>
              </w:rPr>
            </w:pPr>
          </w:p>
          <w:p w:rsidR="00D303D5" w:rsidRPr="00841E53" w:rsidRDefault="00D303D5" w:rsidP="00D2390F">
            <w:pPr>
              <w:spacing w:before="120" w:after="160" w:line="259" w:lineRule="auto"/>
              <w:jc w:val="center"/>
              <w:rPr>
                <w:i/>
              </w:rPr>
            </w:pPr>
            <w:r w:rsidRPr="00841E53">
              <w:rPr>
                <w:i/>
              </w:rPr>
              <w:t>====</w:t>
            </w:r>
          </w:p>
        </w:tc>
      </w:tr>
      <w:tr w:rsidR="00D303D5" w:rsidRPr="00C639F9" w:rsidTr="00356AC2">
        <w:trPr>
          <w:trHeight w:val="1372"/>
        </w:trPr>
        <w:tc>
          <w:tcPr>
            <w:tcW w:w="2481" w:type="pct"/>
          </w:tcPr>
          <w:p w:rsidR="00D303D5" w:rsidRPr="006E0538" w:rsidRDefault="00D303D5" w:rsidP="00D2390F">
            <w:pPr>
              <w:spacing w:before="120" w:after="160" w:line="259" w:lineRule="auto"/>
              <w:jc w:val="both"/>
            </w:pPr>
            <w:r>
              <w:t>I</w:t>
            </w:r>
            <w:r w:rsidRPr="006E0538">
              <w:t>mmobili ad uso produttivo classificati nel gruppo catastale D (</w:t>
            </w:r>
            <w:r w:rsidRPr="006E0538">
              <w:rPr>
                <w:i/>
              </w:rPr>
              <w:t>di cui la quota pari allo 0,76% è riservata allo Stato)</w:t>
            </w:r>
          </w:p>
        </w:tc>
        <w:tc>
          <w:tcPr>
            <w:tcW w:w="1654" w:type="pct"/>
          </w:tcPr>
          <w:p w:rsidR="00D303D5" w:rsidRDefault="00D303D5" w:rsidP="00D2390F">
            <w:pPr>
              <w:spacing w:before="120" w:after="160" w:line="259" w:lineRule="auto"/>
              <w:jc w:val="center"/>
            </w:pPr>
            <w:r>
              <w:t>7</w:t>
            </w:r>
            <w:r w:rsidRPr="006E0538">
              <w:t>,6 per mille</w:t>
            </w:r>
          </w:p>
          <w:p w:rsidR="00D303D5" w:rsidRPr="006E0538" w:rsidRDefault="00D303D5" w:rsidP="00D2390F">
            <w:pPr>
              <w:spacing w:before="120" w:after="160" w:line="259" w:lineRule="auto"/>
              <w:jc w:val="center"/>
            </w:pPr>
            <w:r>
              <w:t>3,0 per mille</w:t>
            </w:r>
          </w:p>
        </w:tc>
        <w:tc>
          <w:tcPr>
            <w:tcW w:w="865" w:type="pct"/>
          </w:tcPr>
          <w:p w:rsidR="00D303D5" w:rsidRDefault="00D303D5" w:rsidP="00D2390F">
            <w:pPr>
              <w:spacing w:before="120" w:after="160" w:line="259" w:lineRule="auto"/>
              <w:jc w:val="center"/>
            </w:pPr>
          </w:p>
          <w:p w:rsidR="00D303D5" w:rsidRDefault="00D303D5" w:rsidP="00D2390F">
            <w:pPr>
              <w:spacing w:before="120" w:after="160" w:line="259" w:lineRule="auto"/>
              <w:jc w:val="center"/>
            </w:pPr>
            <w:r>
              <w:t>3925</w:t>
            </w:r>
          </w:p>
          <w:p w:rsidR="00D303D5" w:rsidRDefault="00D303D5" w:rsidP="00D2390F">
            <w:pPr>
              <w:spacing w:before="120" w:after="160" w:line="259" w:lineRule="auto"/>
              <w:jc w:val="center"/>
            </w:pPr>
            <w:r>
              <w:t>3930</w:t>
            </w:r>
          </w:p>
          <w:p w:rsidR="00D303D5" w:rsidRPr="006E0538" w:rsidRDefault="00D303D5" w:rsidP="00D2390F">
            <w:pPr>
              <w:spacing w:before="120" w:after="160" w:line="259" w:lineRule="auto"/>
              <w:jc w:val="center"/>
            </w:pPr>
          </w:p>
        </w:tc>
      </w:tr>
      <w:tr w:rsidR="00D303D5" w:rsidRPr="00C639F9" w:rsidTr="00356AC2">
        <w:trPr>
          <w:trHeight w:val="491"/>
        </w:trPr>
        <w:tc>
          <w:tcPr>
            <w:tcW w:w="2481" w:type="pct"/>
          </w:tcPr>
          <w:p w:rsidR="00D303D5" w:rsidRPr="006E0538" w:rsidRDefault="00D303D5" w:rsidP="00D2390F">
            <w:pPr>
              <w:spacing w:before="120" w:after="160" w:line="259" w:lineRule="auto"/>
              <w:jc w:val="both"/>
            </w:pPr>
            <w:r w:rsidRPr="006E0538">
              <w:t>Aree fabbricabili</w:t>
            </w:r>
          </w:p>
        </w:tc>
        <w:tc>
          <w:tcPr>
            <w:tcW w:w="1654" w:type="pct"/>
          </w:tcPr>
          <w:p w:rsidR="00D303D5" w:rsidRPr="006E0538" w:rsidRDefault="00D303D5" w:rsidP="00D2390F">
            <w:pPr>
              <w:spacing w:before="120" w:after="160" w:line="259" w:lineRule="auto"/>
              <w:jc w:val="center"/>
            </w:pPr>
            <w:r w:rsidRPr="006E0538">
              <w:t>10,6 per mille</w:t>
            </w:r>
          </w:p>
        </w:tc>
        <w:tc>
          <w:tcPr>
            <w:tcW w:w="865" w:type="pct"/>
          </w:tcPr>
          <w:p w:rsidR="00D303D5" w:rsidRPr="006E0538" w:rsidRDefault="00D303D5" w:rsidP="00C84E3B">
            <w:pPr>
              <w:spacing w:before="120" w:after="160" w:line="259" w:lineRule="auto"/>
              <w:jc w:val="center"/>
            </w:pPr>
            <w:r>
              <w:t>391</w:t>
            </w:r>
            <w:r w:rsidR="00C84E3B">
              <w:t>6</w:t>
            </w:r>
          </w:p>
        </w:tc>
      </w:tr>
      <w:tr w:rsidR="00D303D5" w:rsidRPr="00C639F9" w:rsidTr="00356AC2">
        <w:trPr>
          <w:trHeight w:val="477"/>
        </w:trPr>
        <w:tc>
          <w:tcPr>
            <w:tcW w:w="2481" w:type="pct"/>
          </w:tcPr>
          <w:p w:rsidR="00D303D5" w:rsidRPr="006E0538" w:rsidRDefault="00D303D5" w:rsidP="00D2390F">
            <w:pPr>
              <w:spacing w:before="120" w:after="160" w:line="259" w:lineRule="auto"/>
              <w:jc w:val="both"/>
            </w:pPr>
            <w:r w:rsidRPr="006E0538">
              <w:t>Terreni agricoli</w:t>
            </w:r>
          </w:p>
        </w:tc>
        <w:tc>
          <w:tcPr>
            <w:tcW w:w="1654" w:type="pct"/>
          </w:tcPr>
          <w:p w:rsidR="00D303D5" w:rsidRPr="006E0538" w:rsidRDefault="00D303D5" w:rsidP="00D2390F">
            <w:pPr>
              <w:spacing w:before="120" w:after="160" w:line="259" w:lineRule="auto"/>
              <w:jc w:val="center"/>
            </w:pPr>
            <w:r w:rsidRPr="006E0538">
              <w:rPr>
                <w:i/>
                <w:iCs/>
              </w:rPr>
              <w:t>ESENTI</w:t>
            </w:r>
          </w:p>
        </w:tc>
        <w:tc>
          <w:tcPr>
            <w:tcW w:w="865" w:type="pct"/>
          </w:tcPr>
          <w:p w:rsidR="00D303D5" w:rsidRPr="006E0538" w:rsidRDefault="00D303D5" w:rsidP="00D2390F">
            <w:pPr>
              <w:spacing w:before="120" w:after="160" w:line="259" w:lineRule="auto"/>
              <w:jc w:val="center"/>
              <w:rPr>
                <w:i/>
                <w:iCs/>
              </w:rPr>
            </w:pPr>
            <w:r>
              <w:rPr>
                <w:i/>
                <w:iCs/>
              </w:rPr>
              <w:t>====</w:t>
            </w:r>
          </w:p>
        </w:tc>
      </w:tr>
      <w:tr w:rsidR="00D303D5" w:rsidRPr="00C639F9" w:rsidTr="00356AC2">
        <w:trPr>
          <w:trHeight w:val="572"/>
        </w:trPr>
        <w:tc>
          <w:tcPr>
            <w:tcW w:w="2481" w:type="pct"/>
          </w:tcPr>
          <w:p w:rsidR="00D303D5" w:rsidRPr="006E0538" w:rsidRDefault="00D303D5" w:rsidP="00D2390F">
            <w:pPr>
              <w:spacing w:after="160" w:line="259" w:lineRule="auto"/>
              <w:jc w:val="both"/>
            </w:pPr>
            <w:r w:rsidRPr="006E0538">
              <w:t xml:space="preserve">Fabbricati rurali ad uso strumentale </w:t>
            </w:r>
          </w:p>
        </w:tc>
        <w:tc>
          <w:tcPr>
            <w:tcW w:w="1654" w:type="pct"/>
          </w:tcPr>
          <w:p w:rsidR="00D303D5" w:rsidRPr="006E0538" w:rsidRDefault="00D303D5" w:rsidP="00D2390F">
            <w:pPr>
              <w:spacing w:after="160" w:line="259" w:lineRule="auto"/>
              <w:jc w:val="center"/>
            </w:pPr>
            <w:r w:rsidRPr="006E0538">
              <w:rPr>
                <w:i/>
                <w:iCs/>
              </w:rPr>
              <w:t>ESENTI</w:t>
            </w:r>
          </w:p>
        </w:tc>
        <w:tc>
          <w:tcPr>
            <w:tcW w:w="865" w:type="pct"/>
          </w:tcPr>
          <w:p w:rsidR="00D303D5" w:rsidRPr="006E0538" w:rsidRDefault="00D303D5" w:rsidP="00D2390F">
            <w:pPr>
              <w:spacing w:after="160" w:line="259" w:lineRule="auto"/>
              <w:jc w:val="center"/>
              <w:rPr>
                <w:i/>
                <w:iCs/>
              </w:rPr>
            </w:pPr>
            <w:r>
              <w:rPr>
                <w:i/>
                <w:iCs/>
              </w:rPr>
              <w:t>====</w:t>
            </w:r>
          </w:p>
        </w:tc>
      </w:tr>
      <w:tr w:rsidR="00D303D5" w:rsidRPr="00C639F9" w:rsidTr="00356AC2">
        <w:trPr>
          <w:trHeight w:val="572"/>
        </w:trPr>
        <w:tc>
          <w:tcPr>
            <w:tcW w:w="2481" w:type="pct"/>
          </w:tcPr>
          <w:p w:rsidR="00D303D5" w:rsidRPr="006E0538" w:rsidRDefault="00D303D5" w:rsidP="00D2390F">
            <w:pPr>
              <w:spacing w:after="160" w:line="259" w:lineRule="auto"/>
              <w:jc w:val="both"/>
              <w:rPr>
                <w:i/>
              </w:rPr>
            </w:pPr>
            <w:r w:rsidRPr="006E0538">
              <w:t>Fabbricati costruiti e destinati dall’impresa costruttrice alla vendita, fintanto che permanga tale destinazione e non siano in ogni caso locati (</w:t>
            </w:r>
            <w:r w:rsidRPr="006E0538">
              <w:rPr>
                <w:i/>
                <w:iCs/>
              </w:rPr>
              <w:t>dal 01/01/2022</w:t>
            </w:r>
            <w:r w:rsidRPr="006E0538">
              <w:t xml:space="preserve"> – </w:t>
            </w:r>
            <w:r w:rsidRPr="006E0538">
              <w:rPr>
                <w:i/>
              </w:rPr>
              <w:t>ex comma 751 Legge 160/2019)</w:t>
            </w:r>
          </w:p>
        </w:tc>
        <w:tc>
          <w:tcPr>
            <w:tcW w:w="1654" w:type="pct"/>
          </w:tcPr>
          <w:p w:rsidR="00D303D5" w:rsidRPr="006E0538" w:rsidRDefault="00D303D5" w:rsidP="00D2390F">
            <w:pPr>
              <w:spacing w:after="160" w:line="259" w:lineRule="auto"/>
              <w:jc w:val="center"/>
              <w:rPr>
                <w:i/>
                <w:iCs/>
              </w:rPr>
            </w:pPr>
            <w:r w:rsidRPr="006E0538">
              <w:rPr>
                <w:i/>
                <w:iCs/>
              </w:rPr>
              <w:t>ESENTI</w:t>
            </w:r>
          </w:p>
        </w:tc>
        <w:tc>
          <w:tcPr>
            <w:tcW w:w="865" w:type="pct"/>
          </w:tcPr>
          <w:p w:rsidR="00D303D5" w:rsidRDefault="00D303D5" w:rsidP="00D2390F">
            <w:pPr>
              <w:spacing w:after="160" w:line="259" w:lineRule="auto"/>
              <w:jc w:val="center"/>
              <w:rPr>
                <w:i/>
                <w:iCs/>
              </w:rPr>
            </w:pPr>
          </w:p>
          <w:p w:rsidR="00D303D5" w:rsidRPr="006E0538" w:rsidRDefault="00D303D5" w:rsidP="00D2390F">
            <w:pPr>
              <w:spacing w:after="160" w:line="259" w:lineRule="auto"/>
              <w:jc w:val="center"/>
              <w:rPr>
                <w:i/>
                <w:iCs/>
              </w:rPr>
            </w:pPr>
            <w:r>
              <w:rPr>
                <w:i/>
                <w:iCs/>
              </w:rPr>
              <w:t>====</w:t>
            </w:r>
          </w:p>
        </w:tc>
      </w:tr>
      <w:tr w:rsidR="00D303D5" w:rsidRPr="00C639F9" w:rsidTr="00356AC2">
        <w:trPr>
          <w:trHeight w:val="61"/>
        </w:trPr>
        <w:tc>
          <w:tcPr>
            <w:tcW w:w="2481" w:type="pct"/>
          </w:tcPr>
          <w:p w:rsidR="00D303D5" w:rsidRPr="006E0538" w:rsidRDefault="00D303D5" w:rsidP="00D2390F">
            <w:pPr>
              <w:spacing w:after="160" w:line="259" w:lineRule="auto"/>
              <w:jc w:val="both"/>
              <w:rPr>
                <w:i/>
              </w:rPr>
            </w:pPr>
            <w:r w:rsidRPr="006E0538">
              <w:t xml:space="preserve">Immobili non utilizzabili ne' disponibili, per i quali sia stata presentata denuncia all'autorità giudiziaria in relazione ai reati di cui agli articoli 614, secondo comma, o 633 del codice penale o per la cui occupazione abusiva sia stata presentata denuncia o iniziata azione giudiziaria penale </w:t>
            </w:r>
            <w:r w:rsidRPr="006E0538">
              <w:rPr>
                <w:i/>
              </w:rPr>
              <w:t>(art. 1, comma 759, L. 160/2019)</w:t>
            </w:r>
          </w:p>
        </w:tc>
        <w:tc>
          <w:tcPr>
            <w:tcW w:w="1654" w:type="pct"/>
          </w:tcPr>
          <w:p w:rsidR="00D303D5" w:rsidRPr="006E0538" w:rsidRDefault="00D303D5" w:rsidP="00D2390F">
            <w:pPr>
              <w:spacing w:after="160" w:line="259" w:lineRule="auto"/>
              <w:jc w:val="center"/>
              <w:rPr>
                <w:i/>
                <w:iCs/>
              </w:rPr>
            </w:pPr>
            <w:r w:rsidRPr="006E0538">
              <w:rPr>
                <w:i/>
                <w:iCs/>
              </w:rPr>
              <w:t>ESENTI</w:t>
            </w:r>
          </w:p>
        </w:tc>
        <w:tc>
          <w:tcPr>
            <w:tcW w:w="865" w:type="pct"/>
          </w:tcPr>
          <w:p w:rsidR="00D303D5" w:rsidRDefault="00D303D5" w:rsidP="00D2390F">
            <w:pPr>
              <w:spacing w:after="160" w:line="259" w:lineRule="auto"/>
              <w:jc w:val="center"/>
              <w:rPr>
                <w:i/>
                <w:iCs/>
              </w:rPr>
            </w:pPr>
          </w:p>
          <w:p w:rsidR="00D303D5" w:rsidRDefault="00D303D5" w:rsidP="00D2390F">
            <w:pPr>
              <w:spacing w:after="160" w:line="259" w:lineRule="auto"/>
              <w:jc w:val="center"/>
              <w:rPr>
                <w:i/>
                <w:iCs/>
              </w:rPr>
            </w:pPr>
          </w:p>
          <w:p w:rsidR="00D303D5" w:rsidRPr="006E0538" w:rsidRDefault="00D303D5" w:rsidP="00D2390F">
            <w:pPr>
              <w:spacing w:after="160" w:line="259" w:lineRule="auto"/>
              <w:jc w:val="center"/>
              <w:rPr>
                <w:i/>
                <w:iCs/>
              </w:rPr>
            </w:pPr>
            <w:r>
              <w:rPr>
                <w:i/>
                <w:iCs/>
              </w:rPr>
              <w:t>====</w:t>
            </w:r>
          </w:p>
        </w:tc>
      </w:tr>
      <w:tr w:rsidR="0060023D" w:rsidRPr="00356AC2" w:rsidTr="0060023D">
        <w:tc>
          <w:tcPr>
            <w:tcW w:w="2481" w:type="pct"/>
          </w:tcPr>
          <w:p w:rsidR="0060023D" w:rsidRPr="007951FB" w:rsidRDefault="0060023D" w:rsidP="00B30D2C">
            <w:pPr>
              <w:widowControl w:val="0"/>
              <w:suppressAutoHyphens/>
              <w:autoSpaceDE w:val="0"/>
              <w:autoSpaceDN w:val="0"/>
              <w:adjustRightInd w:val="0"/>
              <w:jc w:val="center"/>
              <w:rPr>
                <w:rFonts w:eastAsia="MS Mincho"/>
                <w:b/>
              </w:rPr>
            </w:pPr>
            <w:r w:rsidRPr="007951FB">
              <w:rPr>
                <w:rFonts w:eastAsia="MS Mincho"/>
                <w:b/>
              </w:rPr>
              <w:t>ALIQUOTA ORDINARIA</w:t>
            </w:r>
          </w:p>
          <w:p w:rsidR="0060023D" w:rsidRDefault="0060023D" w:rsidP="0060023D">
            <w:pPr>
              <w:widowControl w:val="0"/>
              <w:suppressAutoHyphens/>
              <w:autoSpaceDE w:val="0"/>
              <w:autoSpaceDN w:val="0"/>
              <w:adjustRightInd w:val="0"/>
              <w:jc w:val="both"/>
              <w:rPr>
                <w:rFonts w:ascii="Corbel" w:hAnsi="Corbel" w:cs="Arial"/>
                <w:b/>
                <w:sz w:val="20"/>
                <w:szCs w:val="20"/>
                <w:u w:val="single"/>
              </w:rPr>
            </w:pPr>
            <w:r w:rsidRPr="006E0538">
              <w:rPr>
                <w:rFonts w:eastAsia="MS Mincho"/>
              </w:rPr>
              <w:t>Per tutte le categorie di immobili non incluse nelle precedenti categorie</w:t>
            </w:r>
          </w:p>
        </w:tc>
        <w:tc>
          <w:tcPr>
            <w:tcW w:w="1654" w:type="pct"/>
          </w:tcPr>
          <w:p w:rsidR="0060023D" w:rsidRDefault="0060023D" w:rsidP="00B30D2C">
            <w:pPr>
              <w:jc w:val="center"/>
              <w:rPr>
                <w:rFonts w:cstheme="minorHAnsi"/>
              </w:rPr>
            </w:pPr>
          </w:p>
          <w:p w:rsidR="0060023D" w:rsidRPr="00356AC2" w:rsidRDefault="0060023D" w:rsidP="00B30D2C">
            <w:pPr>
              <w:jc w:val="center"/>
              <w:rPr>
                <w:rFonts w:cstheme="minorHAnsi"/>
              </w:rPr>
            </w:pPr>
            <w:r w:rsidRPr="00356AC2">
              <w:rPr>
                <w:rFonts w:cstheme="minorHAnsi"/>
              </w:rPr>
              <w:t>10,6 per mille</w:t>
            </w:r>
          </w:p>
        </w:tc>
        <w:tc>
          <w:tcPr>
            <w:tcW w:w="865" w:type="pct"/>
          </w:tcPr>
          <w:p w:rsidR="0060023D" w:rsidRDefault="0060023D" w:rsidP="00B30D2C">
            <w:pPr>
              <w:jc w:val="center"/>
              <w:rPr>
                <w:rFonts w:cstheme="minorHAnsi"/>
                <w:sz w:val="20"/>
                <w:szCs w:val="20"/>
              </w:rPr>
            </w:pPr>
          </w:p>
          <w:p w:rsidR="0060023D" w:rsidRPr="00356AC2" w:rsidRDefault="0060023D" w:rsidP="00B30D2C">
            <w:pPr>
              <w:jc w:val="center"/>
              <w:rPr>
                <w:rFonts w:cstheme="minorHAnsi"/>
                <w:sz w:val="20"/>
                <w:szCs w:val="20"/>
              </w:rPr>
            </w:pPr>
            <w:r w:rsidRPr="00356AC2">
              <w:rPr>
                <w:rFonts w:cstheme="minorHAnsi"/>
                <w:sz w:val="20"/>
                <w:szCs w:val="20"/>
              </w:rPr>
              <w:t>3918</w:t>
            </w:r>
          </w:p>
        </w:tc>
      </w:tr>
    </w:tbl>
    <w:p w:rsidR="0060023D" w:rsidRDefault="0060023D" w:rsidP="001D0574">
      <w:pPr>
        <w:jc w:val="both"/>
        <w:rPr>
          <w:rFonts w:ascii="Corbel" w:hAnsi="Corbel" w:cs="Arial"/>
          <w:b/>
          <w:sz w:val="20"/>
          <w:szCs w:val="20"/>
          <w:u w:val="single"/>
        </w:rPr>
      </w:pPr>
    </w:p>
    <w:p w:rsidR="0060023D" w:rsidRDefault="0060023D" w:rsidP="001D0574">
      <w:pPr>
        <w:jc w:val="both"/>
        <w:rPr>
          <w:rFonts w:ascii="Corbel" w:hAnsi="Corbel" w:cs="Arial"/>
          <w:b/>
          <w:sz w:val="20"/>
          <w:szCs w:val="20"/>
          <w:u w:val="single"/>
        </w:rPr>
      </w:pPr>
    </w:p>
    <w:p w:rsidR="00E56087" w:rsidRPr="000A5929" w:rsidRDefault="00E56087" w:rsidP="007742A6">
      <w:pPr>
        <w:pStyle w:val="NormaleWeb"/>
        <w:pBdr>
          <w:top w:val="single" w:sz="4" w:space="1" w:color="auto"/>
          <w:left w:val="single" w:sz="4" w:space="4" w:color="auto"/>
          <w:bottom w:val="single" w:sz="4" w:space="1" w:color="auto"/>
          <w:right w:val="single" w:sz="4" w:space="4" w:color="auto"/>
        </w:pBdr>
        <w:shd w:val="clear" w:color="auto" w:fill="EEECE1" w:themeFill="background2"/>
        <w:spacing w:before="0" w:beforeAutospacing="0" w:after="0" w:afterAutospacing="0"/>
        <w:jc w:val="center"/>
        <w:rPr>
          <w:rFonts w:ascii="Corbel" w:hAnsi="Corbel" w:cs="Arial"/>
          <w:b/>
          <w:color w:val="FF0000"/>
          <w:sz w:val="22"/>
          <w:szCs w:val="22"/>
        </w:rPr>
      </w:pPr>
      <w:r w:rsidRPr="000A5929">
        <w:rPr>
          <w:rFonts w:ascii="Corbel" w:hAnsi="Corbel" w:cs="Arial"/>
          <w:b/>
          <w:color w:val="FF0000"/>
          <w:sz w:val="22"/>
          <w:szCs w:val="22"/>
        </w:rPr>
        <w:t>CONFERME DI LEGGE</w:t>
      </w:r>
    </w:p>
    <w:p w:rsidR="00E56087" w:rsidRPr="000A5929" w:rsidRDefault="00E56087" w:rsidP="00E56087">
      <w:pPr>
        <w:pStyle w:val="NormaleWeb"/>
        <w:spacing w:before="0" w:beforeAutospacing="0" w:after="0" w:afterAutospacing="0"/>
        <w:jc w:val="both"/>
        <w:rPr>
          <w:rFonts w:ascii="Corbel" w:hAnsi="Corbel" w:cs="Arial"/>
          <w:b/>
          <w:sz w:val="22"/>
          <w:szCs w:val="22"/>
        </w:rPr>
      </w:pPr>
    </w:p>
    <w:p w:rsidR="00E56087" w:rsidRPr="000A5929" w:rsidRDefault="00197562" w:rsidP="00E56087">
      <w:pPr>
        <w:pStyle w:val="NormaleWeb"/>
        <w:spacing w:before="0" w:beforeAutospacing="0" w:after="0" w:afterAutospacing="0"/>
        <w:jc w:val="both"/>
        <w:rPr>
          <w:rFonts w:ascii="Corbel" w:hAnsi="Corbel" w:cs="Arial"/>
          <w:sz w:val="22"/>
          <w:szCs w:val="22"/>
        </w:rPr>
      </w:pPr>
      <w:r w:rsidRPr="000A5929">
        <w:rPr>
          <w:rFonts w:ascii="Corbel" w:hAnsi="Corbel" w:cs="Arial"/>
          <w:sz w:val="22"/>
          <w:szCs w:val="22"/>
        </w:rPr>
        <w:t xml:space="preserve"> </w:t>
      </w:r>
    </w:p>
    <w:p w:rsidR="001A4C43" w:rsidRDefault="00197562" w:rsidP="00E56087">
      <w:pPr>
        <w:pStyle w:val="NormaleWeb"/>
        <w:spacing w:before="0" w:beforeAutospacing="0" w:after="0" w:afterAutospacing="0"/>
        <w:jc w:val="both"/>
        <w:rPr>
          <w:rFonts w:ascii="Corbel" w:hAnsi="Corbel" w:cs="Arial"/>
          <w:sz w:val="22"/>
          <w:szCs w:val="22"/>
        </w:rPr>
      </w:pPr>
      <w:r w:rsidRPr="000A5929">
        <w:rPr>
          <w:rFonts w:ascii="Corbel" w:hAnsi="Corbel" w:cs="Arial"/>
          <w:sz w:val="22"/>
          <w:szCs w:val="22"/>
        </w:rPr>
        <w:t>Per l’anno 202</w:t>
      </w:r>
      <w:r w:rsidR="007951FB">
        <w:rPr>
          <w:rFonts w:ascii="Corbel" w:hAnsi="Corbel" w:cs="Arial"/>
          <w:sz w:val="22"/>
          <w:szCs w:val="22"/>
        </w:rPr>
        <w:t>5</w:t>
      </w:r>
      <w:r w:rsidR="001A4C43" w:rsidRPr="000A5929">
        <w:rPr>
          <w:rFonts w:ascii="Corbel" w:hAnsi="Corbel" w:cs="Arial"/>
          <w:sz w:val="22"/>
          <w:szCs w:val="22"/>
        </w:rPr>
        <w:t xml:space="preserve"> restano confermate:</w:t>
      </w:r>
    </w:p>
    <w:p w:rsidR="00461025" w:rsidRPr="000A5929" w:rsidRDefault="00461025" w:rsidP="00E56087">
      <w:pPr>
        <w:pStyle w:val="NormaleWeb"/>
        <w:spacing w:before="0" w:beforeAutospacing="0" w:after="0" w:afterAutospacing="0"/>
        <w:jc w:val="both"/>
        <w:rPr>
          <w:rFonts w:ascii="Corbel" w:hAnsi="Corbel" w:cs="Arial"/>
          <w:sz w:val="22"/>
          <w:szCs w:val="22"/>
        </w:rPr>
      </w:pPr>
    </w:p>
    <w:p w:rsidR="001A4C43" w:rsidRPr="000A5929" w:rsidRDefault="001A4C43" w:rsidP="00E56087">
      <w:pPr>
        <w:pStyle w:val="NormaleWeb"/>
        <w:spacing w:before="0" w:beforeAutospacing="0" w:after="0" w:afterAutospacing="0"/>
        <w:jc w:val="both"/>
        <w:rPr>
          <w:rFonts w:ascii="Corbel" w:eastAsia="Arial" w:hAnsi="Corbel" w:cs="Arial"/>
          <w:sz w:val="22"/>
          <w:szCs w:val="22"/>
        </w:rPr>
      </w:pPr>
      <w:r w:rsidRPr="000A5929">
        <w:rPr>
          <w:rFonts w:ascii="Corbel" w:hAnsi="Corbel" w:cs="Arial"/>
          <w:b/>
          <w:sz w:val="22"/>
          <w:szCs w:val="22"/>
        </w:rPr>
        <w:sym w:font="Wingdings" w:char="F0CA"/>
      </w:r>
      <w:r w:rsidR="00E56087" w:rsidRPr="000A5929">
        <w:rPr>
          <w:rFonts w:ascii="Corbel" w:hAnsi="Corbel" w:cs="Arial"/>
          <w:sz w:val="22"/>
          <w:szCs w:val="22"/>
        </w:rPr>
        <w:t xml:space="preserve">il presupposto e la determinazione della </w:t>
      </w:r>
      <w:r w:rsidR="00E56087" w:rsidRPr="000A5929">
        <w:rPr>
          <w:rFonts w:ascii="Corbel" w:eastAsia="Arial" w:hAnsi="Corbel" w:cs="Arial"/>
          <w:sz w:val="22"/>
          <w:szCs w:val="22"/>
        </w:rPr>
        <w:t xml:space="preserve">base imponibile </w:t>
      </w:r>
    </w:p>
    <w:p w:rsidR="00E56087" w:rsidRPr="000A5929" w:rsidRDefault="001A4C43" w:rsidP="00E56087">
      <w:pPr>
        <w:pStyle w:val="NormaleWeb"/>
        <w:spacing w:before="0" w:beforeAutospacing="0" w:after="0" w:afterAutospacing="0"/>
        <w:jc w:val="both"/>
        <w:rPr>
          <w:rFonts w:ascii="Corbel" w:hAnsi="Corbel" w:cs="Arial"/>
          <w:i/>
          <w:sz w:val="22"/>
          <w:szCs w:val="22"/>
        </w:rPr>
      </w:pPr>
      <w:r w:rsidRPr="000A5929">
        <w:rPr>
          <w:rFonts w:ascii="Corbel" w:hAnsi="Corbel" w:cs="Arial"/>
          <w:b/>
          <w:sz w:val="22"/>
          <w:szCs w:val="22"/>
        </w:rPr>
        <w:sym w:font="Wingdings" w:char="F0CA"/>
      </w:r>
      <w:r w:rsidR="00E56087" w:rsidRPr="000A5929">
        <w:rPr>
          <w:rFonts w:ascii="Corbel" w:hAnsi="Corbel" w:cs="Arial"/>
          <w:sz w:val="22"/>
          <w:szCs w:val="22"/>
        </w:rPr>
        <w:t>l'esenzione per le abitazioni principali non di lusso (</w:t>
      </w:r>
      <w:r w:rsidR="00E56087" w:rsidRPr="000A5929">
        <w:rPr>
          <w:rFonts w:ascii="Corbel" w:hAnsi="Corbel" w:cs="Arial"/>
          <w:i/>
          <w:sz w:val="22"/>
          <w:szCs w:val="22"/>
        </w:rPr>
        <w:t>categorie catastali dalla A2 alla A7).</w:t>
      </w:r>
    </w:p>
    <w:p w:rsidR="00E56087" w:rsidRPr="000A5929" w:rsidRDefault="001A4C43" w:rsidP="00E56087">
      <w:pPr>
        <w:pStyle w:val="NormaleWeb"/>
        <w:spacing w:before="0" w:beforeAutospacing="0" w:after="0" w:afterAutospacing="0"/>
        <w:jc w:val="both"/>
        <w:rPr>
          <w:rFonts w:ascii="Corbel" w:hAnsi="Corbel" w:cs="Arial"/>
          <w:sz w:val="22"/>
          <w:szCs w:val="22"/>
        </w:rPr>
      </w:pPr>
      <w:r w:rsidRPr="000A5929">
        <w:rPr>
          <w:rFonts w:ascii="Corbel" w:eastAsia="Arial" w:hAnsi="Corbel" w:cs="Arial"/>
          <w:b/>
          <w:sz w:val="22"/>
          <w:szCs w:val="22"/>
        </w:rPr>
        <w:sym w:font="Wingdings" w:char="F0CA"/>
      </w:r>
      <w:r w:rsidR="00921BF6" w:rsidRPr="000A5929">
        <w:rPr>
          <w:rFonts w:ascii="Corbel" w:eastAsia="Arial" w:hAnsi="Corbel" w:cs="Arial"/>
          <w:sz w:val="22"/>
          <w:szCs w:val="22"/>
        </w:rPr>
        <w:t xml:space="preserve">la facoltà da parte dei Comuni di equiparare </w:t>
      </w:r>
      <w:r w:rsidR="00E56087" w:rsidRPr="000A5929">
        <w:rPr>
          <w:rFonts w:ascii="Corbel" w:eastAsia="Arial" w:hAnsi="Corbel" w:cs="Arial"/>
          <w:sz w:val="22"/>
          <w:szCs w:val="22"/>
        </w:rPr>
        <w:t>l’unità immobiliare direttamente adibita ad abitazione principale e le relative pertinenze possedute da anziani o disabili che acquisiscono la residenza in istituti di ricovero o sanitari a seguito di ricovero permanente, a condizione che sia l’abitazione principale che le relative pertinenze non risultino locate.</w:t>
      </w:r>
    </w:p>
    <w:p w:rsidR="0015020E" w:rsidRDefault="0015020E" w:rsidP="0015020E">
      <w:pPr>
        <w:suppressAutoHyphens/>
        <w:jc w:val="both"/>
        <w:rPr>
          <w:rFonts w:ascii="Calibri" w:hAnsi="Calibri" w:cs="Calibri"/>
          <w:b/>
          <w:u w:val="single"/>
          <w:lang w:eastAsia="ar-SA"/>
        </w:rPr>
      </w:pPr>
    </w:p>
    <w:p w:rsidR="0015020E" w:rsidRPr="000105C2" w:rsidRDefault="0015020E" w:rsidP="0015020E">
      <w:pPr>
        <w:suppressAutoHyphens/>
        <w:jc w:val="both"/>
        <w:rPr>
          <w:rFonts w:ascii="Calibri" w:hAnsi="Calibri" w:cs="Calibri"/>
          <w:lang w:eastAsia="ar-SA"/>
        </w:rPr>
      </w:pPr>
      <w:r w:rsidRPr="000105C2">
        <w:rPr>
          <w:rFonts w:ascii="Calibri" w:hAnsi="Calibri" w:cs="Calibri"/>
          <w:b/>
          <w:u w:val="single"/>
          <w:lang w:eastAsia="ar-SA"/>
        </w:rPr>
        <w:t>la base imponibile è ridotta del 50 per cento:</w:t>
      </w:r>
      <w:r w:rsidRPr="000105C2">
        <w:rPr>
          <w:rFonts w:ascii="Calibri" w:hAnsi="Calibri" w:cs="Calibri"/>
          <w:lang w:eastAsia="ar-SA"/>
        </w:rPr>
        <w:t xml:space="preserve"> </w:t>
      </w:r>
    </w:p>
    <w:p w:rsidR="0015020E" w:rsidRPr="000105C2" w:rsidRDefault="0015020E" w:rsidP="0015020E">
      <w:pPr>
        <w:widowControl w:val="0"/>
        <w:numPr>
          <w:ilvl w:val="0"/>
          <w:numId w:val="6"/>
        </w:numPr>
        <w:suppressAutoHyphens/>
        <w:autoSpaceDE w:val="0"/>
        <w:autoSpaceDN w:val="0"/>
        <w:adjustRightInd w:val="0"/>
        <w:spacing w:after="0" w:line="240" w:lineRule="auto"/>
        <w:contextualSpacing/>
        <w:jc w:val="both"/>
        <w:rPr>
          <w:rFonts w:ascii="Calibri" w:hAnsi="Calibri" w:cs="Calibri"/>
          <w:lang w:eastAsia="ar-SA"/>
        </w:rPr>
      </w:pPr>
      <w:r w:rsidRPr="000105C2">
        <w:rPr>
          <w:rFonts w:ascii="Calibri" w:hAnsi="Calibri" w:cs="Calibri"/>
          <w:lang w:eastAsia="ar-SA"/>
        </w:rPr>
        <w:t xml:space="preserve">per i fabbricati di interesse storico o artistico di cui all'articolo 10 del codice di cui al decreto legislativo 22 gennaio 2004, n. 42; </w:t>
      </w:r>
    </w:p>
    <w:p w:rsidR="0015020E" w:rsidRPr="000105C2" w:rsidRDefault="0015020E" w:rsidP="0015020E">
      <w:pPr>
        <w:widowControl w:val="0"/>
        <w:numPr>
          <w:ilvl w:val="0"/>
          <w:numId w:val="6"/>
        </w:numPr>
        <w:suppressAutoHyphens/>
        <w:autoSpaceDE w:val="0"/>
        <w:autoSpaceDN w:val="0"/>
        <w:adjustRightInd w:val="0"/>
        <w:spacing w:after="0" w:line="240" w:lineRule="auto"/>
        <w:contextualSpacing/>
        <w:jc w:val="both"/>
        <w:rPr>
          <w:rFonts w:ascii="Calibri" w:hAnsi="Calibri" w:cs="Calibri"/>
          <w:lang w:eastAsia="ar-SA"/>
        </w:rPr>
      </w:pPr>
      <w:r w:rsidRPr="000105C2">
        <w:rPr>
          <w:rFonts w:ascii="Calibri" w:hAnsi="Calibri" w:cs="Calibri"/>
          <w:lang w:eastAsia="ar-SA"/>
        </w:rPr>
        <w:t>per i fabbricati dichiarati inagibili o inabitabili e di fatto non utilizzati, limitatamente al periodo dell’anno durante il quale sussistono dette condizioni;</w:t>
      </w:r>
    </w:p>
    <w:p w:rsidR="0015020E" w:rsidRDefault="0015020E" w:rsidP="0015020E">
      <w:pPr>
        <w:pStyle w:val="NormaleWeb"/>
        <w:numPr>
          <w:ilvl w:val="0"/>
          <w:numId w:val="6"/>
        </w:numPr>
        <w:spacing w:before="0" w:beforeAutospacing="0" w:after="0" w:afterAutospacing="0"/>
        <w:jc w:val="both"/>
        <w:rPr>
          <w:rFonts w:ascii="Corbel" w:hAnsi="Corbel" w:cs="Arial"/>
          <w:b/>
          <w:sz w:val="22"/>
          <w:szCs w:val="22"/>
        </w:rPr>
      </w:pPr>
      <w:r w:rsidRPr="000105C2">
        <w:rPr>
          <w:rFonts w:ascii="Calibri" w:hAnsi="Calibri" w:cs="Calibri"/>
          <w:lang w:eastAsia="ar-SA"/>
        </w:rPr>
        <w:t>per le unità immobiliari, fatta eccezione per quelle classificate nelle categorie catastali A/1, A/8 e A/9, concesse in comodato dal soggetto passivo ai parenti in linea retta entro il primo grado che le utilizzano come “abitazione principale”, a condizione che il contratto sia registrato e che il comodante possieda una sola abitazione in Italia e risieda anagraficamente, nonché dimori abitualmente, nello stesso comune in cui è situato l’immobile concesso in comodato; il beneficio si applica anche nel caso in cui il comodante, oltre all’immobile concesso in comodato, possieda nello stesso Comune un altro immobile adibito a propria “abitazione principale”, ad eccezione delle unità abitative classificate nelle categorie catastali A/1, A/8 e A/9. Il beneficio di cui alla presente lettera si estende, in caso di morte del comodatario, al coniuge di quest’ultimo soltanto in presenza di figli minori. Ai fini dell’applicazione delle disposizioni della presente lettera, il soggetto passivo è tenuto ad attestare il possesso dei suddetti requisiti attraverso la presentazione della dichiarazione IMU.”</w:t>
      </w:r>
      <w:r>
        <w:rPr>
          <w:rFonts w:ascii="Calibri" w:hAnsi="Calibri" w:cs="Calibri"/>
          <w:lang w:eastAsia="ar-SA"/>
        </w:rPr>
        <w:t>.</w:t>
      </w:r>
    </w:p>
    <w:p w:rsidR="004F0DBB" w:rsidRDefault="004F0DBB" w:rsidP="0015020E">
      <w:pPr>
        <w:pStyle w:val="NormaleWeb"/>
        <w:numPr>
          <w:ilvl w:val="0"/>
          <w:numId w:val="6"/>
        </w:numPr>
        <w:spacing w:before="0" w:beforeAutospacing="0" w:after="0" w:afterAutospacing="0"/>
        <w:jc w:val="both"/>
        <w:rPr>
          <w:rFonts w:ascii="Corbel" w:eastAsia="Arial" w:hAnsi="Corbel" w:cs="Arial"/>
          <w:sz w:val="22"/>
          <w:szCs w:val="22"/>
        </w:rPr>
      </w:pPr>
      <w:r w:rsidRPr="000A5929">
        <w:rPr>
          <w:rFonts w:ascii="Corbel" w:eastAsia="Arial" w:hAnsi="Corbel" w:cs="Arial"/>
          <w:sz w:val="22"/>
          <w:szCs w:val="22"/>
        </w:rPr>
        <w:t>la riduzione</w:t>
      </w:r>
      <w:r w:rsidRPr="000A5929">
        <w:rPr>
          <w:rFonts w:ascii="Corbel" w:hAnsi="Corbel" w:cs="Arial"/>
          <w:sz w:val="22"/>
          <w:szCs w:val="22"/>
        </w:rPr>
        <w:t xml:space="preserve"> alle </w:t>
      </w:r>
      <w:r w:rsidRPr="000A5929">
        <w:rPr>
          <w:rFonts w:ascii="Corbel" w:eastAsia="Arial" w:hAnsi="Corbel" w:cs="Arial"/>
          <w:sz w:val="22"/>
          <w:szCs w:val="22"/>
        </w:rPr>
        <w:t xml:space="preserve">unità immobiliari concessa in comodato che </w:t>
      </w:r>
      <w:r w:rsidR="00197562" w:rsidRPr="000A5929">
        <w:rPr>
          <w:rFonts w:ascii="Corbel" w:eastAsia="Arial" w:hAnsi="Corbel" w:cs="Arial"/>
          <w:b/>
          <w:sz w:val="22"/>
          <w:szCs w:val="22"/>
        </w:rPr>
        <w:t>dal 2022</w:t>
      </w:r>
      <w:r w:rsidRPr="000A5929">
        <w:rPr>
          <w:rFonts w:ascii="Corbel" w:eastAsia="Arial" w:hAnsi="Corbel" w:cs="Arial"/>
          <w:b/>
          <w:sz w:val="22"/>
          <w:szCs w:val="22"/>
        </w:rPr>
        <w:t xml:space="preserve"> si estende</w:t>
      </w:r>
      <w:r w:rsidRPr="000A5929">
        <w:rPr>
          <w:rFonts w:ascii="Corbel" w:eastAsia="Arial" w:hAnsi="Corbel" w:cs="Arial"/>
          <w:sz w:val="22"/>
          <w:szCs w:val="22"/>
        </w:rPr>
        <w:t xml:space="preserve">, in caso di morte del comodatario, </w:t>
      </w:r>
      <w:r w:rsidRPr="000A5929">
        <w:rPr>
          <w:rFonts w:ascii="Corbel" w:eastAsia="Arial" w:hAnsi="Corbel" w:cs="Arial"/>
          <w:b/>
          <w:sz w:val="22"/>
          <w:szCs w:val="22"/>
        </w:rPr>
        <w:t>al coniuge di quest’ultimo in presenza di figli minori</w:t>
      </w:r>
      <w:r w:rsidRPr="000A5929">
        <w:rPr>
          <w:rFonts w:ascii="Corbel" w:eastAsia="Arial" w:hAnsi="Corbel" w:cs="Arial"/>
          <w:sz w:val="22"/>
          <w:szCs w:val="22"/>
        </w:rPr>
        <w:t>.</w:t>
      </w:r>
    </w:p>
    <w:p w:rsidR="0015020E" w:rsidRDefault="0015020E" w:rsidP="0015020E">
      <w:pPr>
        <w:tabs>
          <w:tab w:val="left" w:pos="0"/>
        </w:tabs>
        <w:ind w:left="360"/>
        <w:rPr>
          <w:rFonts w:ascii="Corbel" w:eastAsia="Arial" w:hAnsi="Corbel" w:cs="Arial"/>
          <w:b/>
          <w:color w:val="FF0000"/>
        </w:rPr>
      </w:pPr>
    </w:p>
    <w:p w:rsidR="0015020E" w:rsidRPr="0015020E" w:rsidRDefault="0015020E" w:rsidP="0015020E">
      <w:pPr>
        <w:tabs>
          <w:tab w:val="left" w:pos="0"/>
        </w:tabs>
        <w:rPr>
          <w:rFonts w:ascii="Corbel" w:eastAsia="Arial" w:hAnsi="Corbel" w:cs="Arial"/>
          <w:b/>
          <w:color w:val="FF0000"/>
        </w:rPr>
      </w:pPr>
      <w:r w:rsidRPr="0015020E">
        <w:rPr>
          <w:rFonts w:ascii="Corbel" w:eastAsia="Arial" w:hAnsi="Corbel" w:cs="Arial"/>
          <w:b/>
          <w:color w:val="FF0000"/>
        </w:rPr>
        <w:t>Riduzione IMU immobili posseduti da contribuenti esteri</w:t>
      </w:r>
    </w:p>
    <w:p w:rsidR="0015020E" w:rsidRPr="000A5929" w:rsidRDefault="0015020E" w:rsidP="0015020E">
      <w:pPr>
        <w:pStyle w:val="Paragrafoelenco"/>
        <w:numPr>
          <w:ilvl w:val="0"/>
          <w:numId w:val="6"/>
        </w:numPr>
        <w:tabs>
          <w:tab w:val="left" w:pos="0"/>
        </w:tabs>
        <w:jc w:val="both"/>
        <w:rPr>
          <w:rFonts w:ascii="Corbel" w:eastAsia="Calibri" w:hAnsi="Corbel" w:cs="Arial"/>
          <w:szCs w:val="22"/>
        </w:rPr>
      </w:pPr>
      <w:r w:rsidRPr="00461025">
        <w:rPr>
          <w:rFonts w:asciiTheme="minorHAnsi" w:eastAsia="Arial" w:hAnsiTheme="minorHAnsi" w:cstheme="minorHAnsi"/>
          <w:b/>
          <w:color w:val="auto"/>
          <w:szCs w:val="22"/>
          <w:lang w:val="it-IT"/>
        </w:rPr>
        <w:t>La misura dell’imposta municipale propria (IMU) è ridotta al 50  per cento. L’agevolazione si applica ad una sola unità immobiliare a uso abitativo, non locata o data in comodato d’uso, posseduta in Italia a titolo di proprietà o usufrutto da soggetti non residenti nel territorio dello Stato che siano titolari di pensione maturata in regime di convenzione internazionale con l’Italia, residenti in uno stato di assicurazione diverso dall’Italia</w:t>
      </w:r>
      <w:r w:rsidRPr="000A5929">
        <w:rPr>
          <w:rFonts w:ascii="Corbel" w:eastAsia="Arial" w:hAnsi="Corbel" w:cs="Arial"/>
          <w:color w:val="auto"/>
          <w:szCs w:val="22"/>
          <w:lang w:val="it-IT"/>
        </w:rPr>
        <w:t>.</w:t>
      </w:r>
      <w:r w:rsidRPr="000A5929">
        <w:rPr>
          <w:rFonts w:ascii="Corbel" w:eastAsia="Arial" w:hAnsi="Corbel" w:cs="Arial"/>
          <w:b/>
          <w:szCs w:val="22"/>
        </w:rPr>
        <w:t xml:space="preserve"> </w:t>
      </w:r>
    </w:p>
    <w:p w:rsidR="0015020E" w:rsidRPr="000A5929" w:rsidRDefault="0015020E" w:rsidP="0015020E">
      <w:pPr>
        <w:pStyle w:val="NormaleWeb"/>
        <w:spacing w:before="0" w:beforeAutospacing="0" w:after="0" w:afterAutospacing="0"/>
        <w:ind w:left="720"/>
        <w:rPr>
          <w:rFonts w:ascii="Corbel" w:hAnsi="Corbel" w:cs="Arial"/>
          <w:b/>
          <w:color w:val="FF0000"/>
          <w:sz w:val="22"/>
          <w:szCs w:val="22"/>
        </w:rPr>
      </w:pPr>
    </w:p>
    <w:p w:rsidR="0015020E" w:rsidRPr="0015020E" w:rsidRDefault="0015020E" w:rsidP="0015020E">
      <w:pPr>
        <w:rPr>
          <w:rFonts w:ascii="Corbel" w:hAnsi="Corbel" w:cs="Arial"/>
          <w:color w:val="FF0000"/>
        </w:rPr>
      </w:pPr>
      <w:r w:rsidRPr="0015020E">
        <w:rPr>
          <w:rStyle w:val="Enfasigrassetto"/>
          <w:rFonts w:ascii="Corbel" w:hAnsi="Corbel" w:cs="Arial"/>
          <w:color w:val="FF0000"/>
        </w:rPr>
        <w:t>Esenzione IMU “Immobili occupati abusivamente e quindi non utilizzabili né disponibili”</w:t>
      </w:r>
    </w:p>
    <w:p w:rsidR="0015020E" w:rsidRPr="0015020E" w:rsidRDefault="0015020E" w:rsidP="0015020E">
      <w:pPr>
        <w:pStyle w:val="Paragrafoelenco"/>
        <w:numPr>
          <w:ilvl w:val="0"/>
          <w:numId w:val="6"/>
        </w:numPr>
        <w:rPr>
          <w:rFonts w:ascii="Corbel" w:hAnsi="Corbel" w:cs="Arial"/>
        </w:rPr>
      </w:pPr>
      <w:r w:rsidRPr="00461025">
        <w:rPr>
          <w:rFonts w:asciiTheme="minorHAnsi" w:hAnsiTheme="minorHAnsi" w:cstheme="minorHAnsi"/>
          <w:b/>
        </w:rPr>
        <w:t xml:space="preserve">A </w:t>
      </w:r>
      <w:proofErr w:type="spellStart"/>
      <w:r w:rsidRPr="00461025">
        <w:rPr>
          <w:rFonts w:asciiTheme="minorHAnsi" w:hAnsiTheme="minorHAnsi" w:cstheme="minorHAnsi"/>
          <w:b/>
        </w:rPr>
        <w:t>decorrere</w:t>
      </w:r>
      <w:proofErr w:type="spellEnd"/>
      <w:r w:rsidRPr="00461025">
        <w:rPr>
          <w:rFonts w:asciiTheme="minorHAnsi" w:hAnsiTheme="minorHAnsi" w:cstheme="minorHAnsi"/>
          <w:b/>
        </w:rPr>
        <w:t xml:space="preserve"> dal 1° </w:t>
      </w:r>
      <w:proofErr w:type="spellStart"/>
      <w:r w:rsidRPr="00461025">
        <w:rPr>
          <w:rFonts w:asciiTheme="minorHAnsi" w:hAnsiTheme="minorHAnsi" w:cstheme="minorHAnsi"/>
          <w:b/>
        </w:rPr>
        <w:t>Gennaio</w:t>
      </w:r>
      <w:proofErr w:type="spellEnd"/>
      <w:r w:rsidRPr="00461025">
        <w:rPr>
          <w:rFonts w:asciiTheme="minorHAnsi" w:hAnsiTheme="minorHAnsi" w:cstheme="minorHAnsi"/>
          <w:b/>
        </w:rPr>
        <w:t xml:space="preserve"> 2023  </w:t>
      </w:r>
      <w:proofErr w:type="spellStart"/>
      <w:r w:rsidRPr="00461025">
        <w:rPr>
          <w:rFonts w:asciiTheme="minorHAnsi" w:hAnsiTheme="minorHAnsi" w:cstheme="minorHAnsi"/>
          <w:b/>
        </w:rPr>
        <w:t>sono</w:t>
      </w:r>
      <w:proofErr w:type="spellEnd"/>
      <w:r w:rsidRPr="00461025">
        <w:rPr>
          <w:rFonts w:asciiTheme="minorHAnsi" w:hAnsiTheme="minorHAnsi" w:cstheme="minorHAnsi"/>
          <w:b/>
        </w:rPr>
        <w:t xml:space="preserve"> </w:t>
      </w:r>
      <w:proofErr w:type="spellStart"/>
      <w:r w:rsidRPr="00461025">
        <w:rPr>
          <w:rFonts w:asciiTheme="minorHAnsi" w:hAnsiTheme="minorHAnsi" w:cstheme="minorHAnsi"/>
          <w:b/>
        </w:rPr>
        <w:t>esenti</w:t>
      </w:r>
      <w:proofErr w:type="spellEnd"/>
      <w:r w:rsidRPr="00461025">
        <w:rPr>
          <w:rFonts w:asciiTheme="minorHAnsi" w:hAnsiTheme="minorHAnsi" w:cstheme="minorHAnsi"/>
          <w:b/>
        </w:rPr>
        <w:t xml:space="preserve"> </w:t>
      </w:r>
      <w:proofErr w:type="spellStart"/>
      <w:r w:rsidRPr="00461025">
        <w:rPr>
          <w:rFonts w:asciiTheme="minorHAnsi" w:hAnsiTheme="minorHAnsi" w:cstheme="minorHAnsi"/>
          <w:b/>
        </w:rPr>
        <w:t>dall’IMU</w:t>
      </w:r>
      <w:proofErr w:type="spellEnd"/>
      <w:r w:rsidRPr="00461025">
        <w:rPr>
          <w:rFonts w:asciiTheme="minorHAnsi" w:hAnsiTheme="minorHAnsi" w:cstheme="minorHAnsi"/>
          <w:b/>
        </w:rPr>
        <w:t xml:space="preserve"> </w:t>
      </w:r>
      <w:proofErr w:type="spellStart"/>
      <w:r w:rsidRPr="00461025">
        <w:rPr>
          <w:rFonts w:asciiTheme="minorHAnsi" w:hAnsiTheme="minorHAnsi" w:cstheme="minorHAnsi"/>
          <w:b/>
        </w:rPr>
        <w:t>gli</w:t>
      </w:r>
      <w:proofErr w:type="spellEnd"/>
      <w:r w:rsidRPr="00461025">
        <w:rPr>
          <w:rFonts w:asciiTheme="minorHAnsi" w:hAnsiTheme="minorHAnsi" w:cstheme="minorHAnsi"/>
          <w:b/>
        </w:rPr>
        <w:t xml:space="preserve"> </w:t>
      </w:r>
      <w:proofErr w:type="spellStart"/>
      <w:r w:rsidRPr="00461025">
        <w:rPr>
          <w:rFonts w:asciiTheme="minorHAnsi" w:hAnsiTheme="minorHAnsi" w:cstheme="minorHAnsi"/>
          <w:b/>
        </w:rPr>
        <w:t>immobili</w:t>
      </w:r>
      <w:proofErr w:type="spellEnd"/>
      <w:r w:rsidRPr="00461025">
        <w:rPr>
          <w:rFonts w:asciiTheme="minorHAnsi" w:hAnsiTheme="minorHAnsi" w:cstheme="minorHAnsi"/>
          <w:b/>
        </w:rPr>
        <w:t xml:space="preserve"> non </w:t>
      </w:r>
      <w:proofErr w:type="spellStart"/>
      <w:r w:rsidRPr="00461025">
        <w:rPr>
          <w:rFonts w:asciiTheme="minorHAnsi" w:hAnsiTheme="minorHAnsi" w:cstheme="minorHAnsi"/>
          <w:b/>
        </w:rPr>
        <w:t>utilizzati</w:t>
      </w:r>
      <w:proofErr w:type="spellEnd"/>
      <w:r w:rsidRPr="00461025">
        <w:rPr>
          <w:rFonts w:asciiTheme="minorHAnsi" w:hAnsiTheme="minorHAnsi" w:cstheme="minorHAnsi"/>
          <w:b/>
        </w:rPr>
        <w:t xml:space="preserve"> né </w:t>
      </w:r>
      <w:proofErr w:type="spellStart"/>
      <w:r w:rsidRPr="00461025">
        <w:rPr>
          <w:rFonts w:asciiTheme="minorHAnsi" w:hAnsiTheme="minorHAnsi" w:cstheme="minorHAnsi"/>
          <w:b/>
        </w:rPr>
        <w:t>disponibili</w:t>
      </w:r>
      <w:proofErr w:type="spellEnd"/>
      <w:r w:rsidRPr="00461025">
        <w:rPr>
          <w:rFonts w:asciiTheme="minorHAnsi" w:hAnsiTheme="minorHAnsi" w:cstheme="minorHAnsi"/>
          <w:b/>
        </w:rPr>
        <w:t xml:space="preserve">, per </w:t>
      </w:r>
      <w:proofErr w:type="spellStart"/>
      <w:r w:rsidRPr="00461025">
        <w:rPr>
          <w:rFonts w:asciiTheme="minorHAnsi" w:hAnsiTheme="minorHAnsi" w:cstheme="minorHAnsi"/>
          <w:b/>
        </w:rPr>
        <w:t>i</w:t>
      </w:r>
      <w:proofErr w:type="spellEnd"/>
      <w:r w:rsidRPr="00461025">
        <w:rPr>
          <w:rFonts w:asciiTheme="minorHAnsi" w:hAnsiTheme="minorHAnsi" w:cstheme="minorHAnsi"/>
          <w:b/>
        </w:rPr>
        <w:t xml:space="preserve"> </w:t>
      </w:r>
      <w:proofErr w:type="spellStart"/>
      <w:r w:rsidRPr="00461025">
        <w:rPr>
          <w:rFonts w:asciiTheme="minorHAnsi" w:hAnsiTheme="minorHAnsi" w:cstheme="minorHAnsi"/>
          <w:b/>
        </w:rPr>
        <w:t>quali</w:t>
      </w:r>
      <w:proofErr w:type="spellEnd"/>
      <w:r w:rsidRPr="00461025">
        <w:rPr>
          <w:rFonts w:asciiTheme="minorHAnsi" w:hAnsiTheme="minorHAnsi" w:cstheme="minorHAnsi"/>
          <w:b/>
        </w:rPr>
        <w:t xml:space="preserve"> </w:t>
      </w:r>
      <w:proofErr w:type="spellStart"/>
      <w:r w:rsidRPr="00461025">
        <w:rPr>
          <w:rFonts w:asciiTheme="minorHAnsi" w:hAnsiTheme="minorHAnsi" w:cstheme="minorHAnsi"/>
          <w:b/>
        </w:rPr>
        <w:t>sia</w:t>
      </w:r>
      <w:proofErr w:type="spellEnd"/>
      <w:r w:rsidRPr="00461025">
        <w:rPr>
          <w:rFonts w:asciiTheme="minorHAnsi" w:hAnsiTheme="minorHAnsi" w:cstheme="minorHAnsi"/>
          <w:b/>
        </w:rPr>
        <w:t xml:space="preserve"> </w:t>
      </w:r>
      <w:proofErr w:type="spellStart"/>
      <w:r w:rsidRPr="00461025">
        <w:rPr>
          <w:rFonts w:asciiTheme="minorHAnsi" w:hAnsiTheme="minorHAnsi" w:cstheme="minorHAnsi"/>
          <w:b/>
        </w:rPr>
        <w:t>stata</w:t>
      </w:r>
      <w:proofErr w:type="spellEnd"/>
      <w:r w:rsidRPr="00461025">
        <w:rPr>
          <w:rFonts w:asciiTheme="minorHAnsi" w:hAnsiTheme="minorHAnsi" w:cstheme="minorHAnsi"/>
          <w:b/>
        </w:rPr>
        <w:t xml:space="preserve"> </w:t>
      </w:r>
      <w:proofErr w:type="spellStart"/>
      <w:r w:rsidRPr="00461025">
        <w:rPr>
          <w:rFonts w:asciiTheme="minorHAnsi" w:hAnsiTheme="minorHAnsi" w:cstheme="minorHAnsi"/>
          <w:b/>
        </w:rPr>
        <w:t>presentata</w:t>
      </w:r>
      <w:proofErr w:type="spellEnd"/>
      <w:r w:rsidRPr="00461025">
        <w:rPr>
          <w:rFonts w:asciiTheme="minorHAnsi" w:hAnsiTheme="minorHAnsi" w:cstheme="minorHAnsi"/>
          <w:b/>
        </w:rPr>
        <w:t xml:space="preserve"> </w:t>
      </w:r>
      <w:proofErr w:type="spellStart"/>
      <w:r w:rsidRPr="00461025">
        <w:rPr>
          <w:rFonts w:asciiTheme="minorHAnsi" w:hAnsiTheme="minorHAnsi" w:cstheme="minorHAnsi"/>
          <w:b/>
        </w:rPr>
        <w:t>denuncia</w:t>
      </w:r>
      <w:proofErr w:type="spellEnd"/>
      <w:r w:rsidRPr="00461025">
        <w:rPr>
          <w:rFonts w:asciiTheme="minorHAnsi" w:hAnsiTheme="minorHAnsi" w:cstheme="minorHAnsi"/>
          <w:b/>
        </w:rPr>
        <w:t xml:space="preserve"> </w:t>
      </w:r>
      <w:proofErr w:type="spellStart"/>
      <w:r w:rsidRPr="00461025">
        <w:rPr>
          <w:rFonts w:asciiTheme="minorHAnsi" w:hAnsiTheme="minorHAnsi" w:cstheme="minorHAnsi"/>
          <w:b/>
        </w:rPr>
        <w:t>all’autorità</w:t>
      </w:r>
      <w:proofErr w:type="spellEnd"/>
      <w:r w:rsidRPr="00461025">
        <w:rPr>
          <w:rFonts w:asciiTheme="minorHAnsi" w:hAnsiTheme="minorHAnsi" w:cstheme="minorHAnsi"/>
          <w:b/>
        </w:rPr>
        <w:t xml:space="preserve"> </w:t>
      </w:r>
      <w:proofErr w:type="spellStart"/>
      <w:r w:rsidRPr="00461025">
        <w:rPr>
          <w:rFonts w:asciiTheme="minorHAnsi" w:hAnsiTheme="minorHAnsi" w:cstheme="minorHAnsi"/>
          <w:b/>
        </w:rPr>
        <w:t>giudiziaria</w:t>
      </w:r>
      <w:proofErr w:type="spellEnd"/>
      <w:r w:rsidRPr="0015020E">
        <w:rPr>
          <w:rFonts w:ascii="Corbel" w:hAnsi="Corbel" w:cs="Arial"/>
        </w:rPr>
        <w:t>.</w:t>
      </w:r>
    </w:p>
    <w:p w:rsidR="0015020E" w:rsidRPr="000A5929" w:rsidRDefault="0015020E" w:rsidP="0015020E">
      <w:pPr>
        <w:pStyle w:val="NormaleWeb"/>
        <w:spacing w:before="0" w:beforeAutospacing="0" w:after="0" w:afterAutospacing="0"/>
        <w:jc w:val="both"/>
        <w:rPr>
          <w:rFonts w:ascii="Corbel" w:eastAsia="Arial" w:hAnsi="Corbel" w:cs="Arial"/>
          <w:sz w:val="22"/>
          <w:szCs w:val="22"/>
        </w:rPr>
      </w:pPr>
    </w:p>
    <w:p w:rsidR="001D0574" w:rsidRDefault="009F575C" w:rsidP="001D0574">
      <w:pPr>
        <w:pStyle w:val="NormaleWeb"/>
        <w:spacing w:before="0" w:beforeAutospacing="0" w:after="0" w:afterAutospacing="0"/>
        <w:jc w:val="both"/>
        <w:rPr>
          <w:rFonts w:ascii="Corbel" w:hAnsi="Corbel" w:cs="Arial"/>
        </w:rPr>
      </w:pPr>
      <w:r w:rsidRPr="000A5929">
        <w:rPr>
          <w:rFonts w:ascii="Corbel" w:hAnsi="Corbel" w:cs="Arial"/>
          <w:b/>
          <w:sz w:val="22"/>
          <w:szCs w:val="22"/>
        </w:rPr>
        <w:sym w:font="Wingdings" w:char="F0CA"/>
      </w:r>
      <w:r w:rsidRPr="009F575C">
        <w:rPr>
          <w:rFonts w:ascii="Corbel" w:hAnsi="Corbel" w:cs="Arial"/>
          <w:sz w:val="22"/>
          <w:szCs w:val="22"/>
        </w:rPr>
        <w:t xml:space="preserve">l’esenzione </w:t>
      </w:r>
      <w:r w:rsidRPr="009F575C">
        <w:rPr>
          <w:rFonts w:ascii="Corbel" w:hAnsi="Corbel" w:cs="Arial"/>
        </w:rPr>
        <w:t>dall’IMU i fabbricati costruiti e destinati dall’ impresa c</w:t>
      </w:r>
      <w:r w:rsidR="00D2390F">
        <w:rPr>
          <w:rFonts w:ascii="Corbel" w:hAnsi="Corbel" w:cs="Arial"/>
        </w:rPr>
        <w:t xml:space="preserve">ostruttrice alla vendita, </w:t>
      </w:r>
      <w:proofErr w:type="spellStart"/>
      <w:r w:rsidR="00D2390F">
        <w:rPr>
          <w:rFonts w:ascii="Corbel" w:hAnsi="Corbel" w:cs="Arial"/>
        </w:rPr>
        <w:t>finchè</w:t>
      </w:r>
      <w:proofErr w:type="spellEnd"/>
      <w:r w:rsidRPr="009F575C">
        <w:rPr>
          <w:rFonts w:ascii="Corbel" w:hAnsi="Corbel" w:cs="Arial"/>
        </w:rPr>
        <w:t xml:space="preserve"> permanga tale destinazione e non siano locati.</w:t>
      </w:r>
    </w:p>
    <w:p w:rsidR="0015020E" w:rsidRDefault="0015020E" w:rsidP="001D0574">
      <w:pPr>
        <w:pStyle w:val="NormaleWeb"/>
        <w:spacing w:before="0" w:beforeAutospacing="0" w:after="0" w:afterAutospacing="0"/>
        <w:jc w:val="both"/>
        <w:rPr>
          <w:rFonts w:ascii="Corbel" w:hAnsi="Corbel" w:cs="Arial"/>
        </w:rPr>
      </w:pPr>
    </w:p>
    <w:p w:rsidR="0015020E" w:rsidRDefault="0015020E" w:rsidP="001D0574">
      <w:pPr>
        <w:pStyle w:val="NormaleWeb"/>
        <w:spacing w:before="0" w:beforeAutospacing="0" w:after="0" w:afterAutospacing="0"/>
        <w:jc w:val="both"/>
        <w:rPr>
          <w:rFonts w:ascii="Corbel" w:hAnsi="Corbel" w:cs="Arial"/>
        </w:rPr>
      </w:pPr>
    </w:p>
    <w:p w:rsidR="0015020E" w:rsidRDefault="0015020E" w:rsidP="001D0574">
      <w:pPr>
        <w:pStyle w:val="NormaleWeb"/>
        <w:spacing w:before="0" w:beforeAutospacing="0" w:after="0" w:afterAutospacing="0"/>
        <w:jc w:val="both"/>
        <w:rPr>
          <w:rFonts w:ascii="Corbel" w:hAnsi="Corbel" w:cs="Arial"/>
        </w:rPr>
      </w:pPr>
    </w:p>
    <w:p w:rsidR="0015020E" w:rsidRDefault="0015020E" w:rsidP="001D0574">
      <w:pPr>
        <w:pStyle w:val="NormaleWeb"/>
        <w:spacing w:before="0" w:beforeAutospacing="0" w:after="0" w:afterAutospacing="0"/>
        <w:jc w:val="both"/>
        <w:rPr>
          <w:rFonts w:ascii="Corbel" w:hAnsi="Corbel" w:cs="Arial"/>
        </w:rPr>
      </w:pPr>
    </w:p>
    <w:p w:rsidR="0015020E" w:rsidRPr="000105C2" w:rsidRDefault="0015020E" w:rsidP="0015020E">
      <w:pPr>
        <w:widowControl w:val="0"/>
        <w:suppressAutoHyphens/>
        <w:autoSpaceDE w:val="0"/>
        <w:autoSpaceDN w:val="0"/>
        <w:adjustRightInd w:val="0"/>
        <w:ind w:left="720"/>
        <w:contextualSpacing/>
        <w:jc w:val="both"/>
        <w:rPr>
          <w:rFonts w:ascii="Calibri" w:hAnsi="Calibri" w:cs="Calibri"/>
          <w:lang w:eastAsia="ar-SA"/>
        </w:rPr>
      </w:pPr>
    </w:p>
    <w:p w:rsidR="0015020E" w:rsidRPr="00A8430B" w:rsidRDefault="0015020E" w:rsidP="0015020E">
      <w:pPr>
        <w:autoSpaceDE w:val="0"/>
        <w:autoSpaceDN w:val="0"/>
        <w:adjustRightInd w:val="0"/>
        <w:jc w:val="both"/>
        <w:rPr>
          <w:rFonts w:ascii="Calibri" w:hAnsi="Calibri" w:cs="Calibri"/>
        </w:rPr>
      </w:pPr>
      <w:r>
        <w:rPr>
          <w:rFonts w:ascii="Calibri" w:hAnsi="Calibri" w:cs="Calibri"/>
        </w:rPr>
        <w:t>Si ricorda che il comma 760, dell’art. 1, della Legge n. 160/2019, stabilisce che per le abitazioni locate a canone concordato di cui alla Legge 9/12/1998 n. 431, l’imposta determinata applicando l’aliquota stabilita dal Comune ai sensi del comma 754 è ridotta del 75%.</w:t>
      </w:r>
    </w:p>
    <w:p w:rsidR="0015020E" w:rsidRPr="00FE1892" w:rsidRDefault="00FE1892" w:rsidP="001D0574">
      <w:pPr>
        <w:pStyle w:val="NormaleWeb"/>
        <w:spacing w:before="0" w:beforeAutospacing="0" w:after="0" w:afterAutospacing="0"/>
        <w:jc w:val="both"/>
        <w:rPr>
          <w:rFonts w:ascii="Corbel" w:hAnsi="Corbel" w:cs="Arial"/>
          <w:sz w:val="22"/>
          <w:szCs w:val="22"/>
        </w:rPr>
      </w:pPr>
      <w:r w:rsidRPr="00FE1892">
        <w:rPr>
          <w:rFonts w:ascii="Calibri" w:hAnsi="Calibri" w:cs="Calibri"/>
          <w:sz w:val="22"/>
          <w:szCs w:val="22"/>
        </w:rPr>
        <w:t>Il versamento dell’IMU per l’anno 202</w:t>
      </w:r>
      <w:r w:rsidR="00CC1277">
        <w:rPr>
          <w:rFonts w:ascii="Calibri" w:hAnsi="Calibri" w:cs="Calibri"/>
          <w:sz w:val="22"/>
          <w:szCs w:val="22"/>
        </w:rPr>
        <w:t>6</w:t>
      </w:r>
      <w:r w:rsidRPr="00FE1892">
        <w:rPr>
          <w:rFonts w:ascii="Calibri" w:hAnsi="Calibri" w:cs="Calibri"/>
          <w:sz w:val="22"/>
          <w:szCs w:val="22"/>
        </w:rPr>
        <w:t xml:space="preserve"> deve essere effettuato esclusivamente con il </w:t>
      </w:r>
      <w:r w:rsidRPr="00FE1892">
        <w:rPr>
          <w:rFonts w:ascii="Calibri" w:hAnsi="Calibri" w:cs="Calibri"/>
          <w:b/>
          <w:sz w:val="22"/>
          <w:szCs w:val="22"/>
        </w:rPr>
        <w:t>modello F24</w:t>
      </w:r>
      <w:r w:rsidRPr="00FE1892">
        <w:rPr>
          <w:rFonts w:ascii="Calibri" w:hAnsi="Calibri" w:cs="Calibri"/>
          <w:sz w:val="22"/>
          <w:szCs w:val="22"/>
        </w:rPr>
        <w:t xml:space="preserve"> indicando nell’apposito spazio il </w:t>
      </w:r>
      <w:r w:rsidRPr="00FE1892">
        <w:rPr>
          <w:rFonts w:ascii="Calibri" w:hAnsi="Calibri" w:cs="Calibri"/>
          <w:b/>
          <w:sz w:val="22"/>
          <w:szCs w:val="22"/>
        </w:rPr>
        <w:t>codice catastale del Comune di Ruvo di Puglia H645</w:t>
      </w:r>
      <w:r w:rsidRPr="00FE1892">
        <w:rPr>
          <w:rFonts w:ascii="Calibri" w:hAnsi="Calibri" w:cs="Calibri"/>
          <w:sz w:val="22"/>
          <w:szCs w:val="22"/>
        </w:rPr>
        <w:t>, utilizzando i codici tributo suindicati</w:t>
      </w:r>
    </w:p>
    <w:p w:rsidR="0015020E" w:rsidRDefault="0015020E" w:rsidP="001D0574">
      <w:pPr>
        <w:pStyle w:val="NormaleWeb"/>
        <w:spacing w:before="0" w:beforeAutospacing="0" w:after="0" w:afterAutospacing="0"/>
        <w:jc w:val="both"/>
        <w:rPr>
          <w:rFonts w:ascii="Corbel" w:hAnsi="Corbel" w:cs="Arial"/>
        </w:rPr>
      </w:pPr>
    </w:p>
    <w:p w:rsidR="003B0C5A" w:rsidRPr="000A5929" w:rsidRDefault="003B0C5A" w:rsidP="003B0C5A">
      <w:pPr>
        <w:pBdr>
          <w:top w:val="single" w:sz="4" w:space="1" w:color="auto"/>
          <w:left w:val="single" w:sz="4" w:space="4" w:color="auto"/>
          <w:bottom w:val="single" w:sz="4" w:space="1" w:color="auto"/>
          <w:right w:val="single" w:sz="4" w:space="4" w:color="auto"/>
        </w:pBdr>
        <w:shd w:val="clear" w:color="auto" w:fill="EAF1DD" w:themeFill="accent3" w:themeFillTint="33"/>
        <w:autoSpaceDE w:val="0"/>
        <w:autoSpaceDN w:val="0"/>
        <w:adjustRightInd w:val="0"/>
        <w:spacing w:after="0" w:line="240" w:lineRule="auto"/>
        <w:jc w:val="center"/>
        <w:rPr>
          <w:rFonts w:ascii="Corbel" w:hAnsi="Corbel" w:cs="Arial"/>
          <w:b/>
          <w:sz w:val="18"/>
          <w:szCs w:val="18"/>
        </w:rPr>
      </w:pPr>
    </w:p>
    <w:p w:rsidR="003B0C5A" w:rsidRPr="000A5929" w:rsidRDefault="003B0C5A" w:rsidP="003B0C5A">
      <w:pPr>
        <w:pBdr>
          <w:top w:val="single" w:sz="4" w:space="1" w:color="auto"/>
          <w:left w:val="single" w:sz="4" w:space="4" w:color="auto"/>
          <w:bottom w:val="single" w:sz="4" w:space="1" w:color="auto"/>
          <w:right w:val="single" w:sz="4" w:space="4" w:color="auto"/>
        </w:pBdr>
        <w:shd w:val="clear" w:color="auto" w:fill="EAF1DD" w:themeFill="accent3" w:themeFillTint="33"/>
        <w:autoSpaceDE w:val="0"/>
        <w:autoSpaceDN w:val="0"/>
        <w:adjustRightInd w:val="0"/>
        <w:spacing w:after="0" w:line="240" w:lineRule="auto"/>
        <w:jc w:val="center"/>
        <w:rPr>
          <w:rFonts w:ascii="Corbel" w:hAnsi="Corbel" w:cs="Arial"/>
          <w:b/>
        </w:rPr>
      </w:pPr>
      <w:r w:rsidRPr="000A5929">
        <w:rPr>
          <w:rFonts w:ascii="Corbel" w:hAnsi="Corbel" w:cs="Arial"/>
          <w:b/>
        </w:rPr>
        <w:t>COME PAGARE L’IMU DALL’ESTERO</w:t>
      </w:r>
    </w:p>
    <w:p w:rsidR="003B0C5A" w:rsidRPr="000A5929" w:rsidRDefault="003B0C5A" w:rsidP="003B0C5A">
      <w:pPr>
        <w:pBdr>
          <w:top w:val="single" w:sz="4" w:space="1" w:color="auto"/>
          <w:left w:val="single" w:sz="4" w:space="4" w:color="auto"/>
          <w:bottom w:val="single" w:sz="4" w:space="1" w:color="auto"/>
          <w:right w:val="single" w:sz="4" w:space="4" w:color="auto"/>
        </w:pBdr>
        <w:shd w:val="clear" w:color="auto" w:fill="EAF1DD" w:themeFill="accent3" w:themeFillTint="33"/>
        <w:autoSpaceDE w:val="0"/>
        <w:autoSpaceDN w:val="0"/>
        <w:adjustRightInd w:val="0"/>
        <w:spacing w:after="0" w:line="240" w:lineRule="auto"/>
        <w:rPr>
          <w:rFonts w:ascii="Corbel" w:hAnsi="Corbel" w:cs="Arial"/>
          <w:b/>
        </w:rPr>
      </w:pPr>
      <w:r w:rsidRPr="000A5929">
        <w:rPr>
          <w:rFonts w:ascii="Corbel" w:hAnsi="Corbel" w:cs="Arial"/>
          <w:b/>
        </w:rPr>
        <w:t>Il versamento può essere effettuato con vaglia postale internazionale ordinario, o con bonifico bancario:</w:t>
      </w:r>
    </w:p>
    <w:p w:rsidR="003B0C5A" w:rsidRPr="000A5929" w:rsidRDefault="003B0C5A" w:rsidP="003B0C5A">
      <w:pPr>
        <w:pBdr>
          <w:top w:val="single" w:sz="4" w:space="1" w:color="auto"/>
          <w:left w:val="single" w:sz="4" w:space="4" w:color="auto"/>
          <w:bottom w:val="single" w:sz="4" w:space="1" w:color="auto"/>
          <w:right w:val="single" w:sz="4" w:space="4" w:color="auto"/>
        </w:pBdr>
        <w:shd w:val="clear" w:color="auto" w:fill="EAF1DD" w:themeFill="accent3" w:themeFillTint="33"/>
        <w:autoSpaceDE w:val="0"/>
        <w:autoSpaceDN w:val="0"/>
        <w:adjustRightInd w:val="0"/>
        <w:spacing w:after="0" w:line="240" w:lineRule="auto"/>
        <w:rPr>
          <w:rFonts w:ascii="Corbel" w:hAnsi="Corbel" w:cs="Arial"/>
          <w:b/>
          <w:bCs/>
          <w:i/>
          <w:iCs/>
          <w:lang w:val="en-GB"/>
        </w:rPr>
      </w:pPr>
      <w:r w:rsidRPr="000A5929">
        <w:rPr>
          <w:rFonts w:ascii="Corbel" w:hAnsi="Corbel" w:cs="Arial"/>
          <w:b/>
          <w:iCs/>
          <w:u w:val="single"/>
          <w:lang w:val="en-GB"/>
        </w:rPr>
        <w:t>IBAN</w:t>
      </w:r>
      <w:r w:rsidRPr="000A5929">
        <w:rPr>
          <w:rFonts w:ascii="Corbel" w:hAnsi="Corbel" w:cs="Arial"/>
          <w:b/>
          <w:i/>
          <w:iCs/>
          <w:lang w:val="en-GB"/>
        </w:rPr>
        <w:t>:</w:t>
      </w:r>
      <w:r w:rsidRPr="000A5929">
        <w:rPr>
          <w:rFonts w:ascii="Corbel" w:hAnsi="Corbel" w:cs="Arial"/>
          <w:b/>
          <w:i/>
          <w:iCs/>
          <w:lang w:val="en-GB"/>
        </w:rPr>
        <w:tab/>
      </w:r>
      <w:r w:rsidRPr="000A5929">
        <w:rPr>
          <w:rFonts w:ascii="Corbel" w:hAnsi="Corbel" w:cs="Arial"/>
          <w:b/>
          <w:i/>
          <w:iCs/>
          <w:lang w:val="en-GB"/>
        </w:rPr>
        <w:tab/>
      </w:r>
      <w:r w:rsidR="004D1550" w:rsidRPr="000A5929">
        <w:rPr>
          <w:rFonts w:ascii="Corbel" w:hAnsi="Corbel" w:cs="Arial"/>
          <w:b/>
          <w:iCs/>
          <w:lang w:val="en-GB"/>
        </w:rPr>
        <w:t>IT 83 Q 05262 79748 T20990001291</w:t>
      </w:r>
    </w:p>
    <w:p w:rsidR="003B0C5A" w:rsidRPr="000A5929" w:rsidRDefault="003B0C5A" w:rsidP="003B0C5A">
      <w:pPr>
        <w:pBdr>
          <w:top w:val="single" w:sz="4" w:space="1" w:color="auto"/>
          <w:left w:val="single" w:sz="4" w:space="4" w:color="auto"/>
          <w:bottom w:val="single" w:sz="4" w:space="1" w:color="auto"/>
          <w:right w:val="single" w:sz="4" w:space="4" w:color="auto"/>
        </w:pBdr>
        <w:shd w:val="clear" w:color="auto" w:fill="EAF1DD" w:themeFill="accent3" w:themeFillTint="33"/>
        <w:autoSpaceDE w:val="0"/>
        <w:autoSpaceDN w:val="0"/>
        <w:adjustRightInd w:val="0"/>
        <w:spacing w:after="0" w:line="240" w:lineRule="auto"/>
        <w:rPr>
          <w:rFonts w:ascii="Corbel" w:hAnsi="Corbel" w:cs="Arial"/>
          <w:b/>
          <w:iCs/>
          <w:u w:val="single"/>
        </w:rPr>
      </w:pPr>
      <w:r w:rsidRPr="000A5929">
        <w:rPr>
          <w:rFonts w:ascii="Corbel" w:hAnsi="Corbel" w:cs="Arial"/>
          <w:b/>
          <w:iCs/>
          <w:u w:val="single"/>
          <w:lang w:val="en-GB"/>
        </w:rPr>
        <w:t>BIC SWIFT</w:t>
      </w:r>
      <w:r w:rsidRPr="000A5929">
        <w:rPr>
          <w:rFonts w:ascii="Corbel" w:hAnsi="Corbel" w:cs="Arial"/>
          <w:b/>
          <w:i/>
          <w:iCs/>
          <w:lang w:val="en-GB"/>
        </w:rPr>
        <w:t xml:space="preserve">: </w:t>
      </w:r>
      <w:r w:rsidRPr="000A5929">
        <w:rPr>
          <w:rFonts w:ascii="Corbel" w:hAnsi="Corbel" w:cs="Arial"/>
          <w:b/>
          <w:i/>
          <w:iCs/>
          <w:lang w:val="en-GB"/>
        </w:rPr>
        <w:tab/>
      </w:r>
      <w:r w:rsidR="004D1550" w:rsidRPr="000A5929">
        <w:rPr>
          <w:rFonts w:ascii="Corbel" w:hAnsi="Corbel" w:cs="Arial"/>
          <w:b/>
          <w:iCs/>
          <w:lang w:val="en-GB"/>
        </w:rPr>
        <w:t>BPPUIT33XXX</w:t>
      </w:r>
      <w:r w:rsidR="00D303D5">
        <w:rPr>
          <w:rFonts w:ascii="Corbel" w:hAnsi="Corbel" w:cs="Arial"/>
          <w:b/>
          <w:iCs/>
          <w:lang w:val="en-GB"/>
        </w:rPr>
        <w:t xml:space="preserve">  </w:t>
      </w:r>
      <w:r w:rsidRPr="000A5929">
        <w:rPr>
          <w:rFonts w:ascii="Corbel" w:hAnsi="Corbel" w:cs="Arial"/>
          <w:b/>
          <w:iCs/>
          <w:u w:val="single"/>
        </w:rPr>
        <w:t>intestato a Tesoreria Comunale – Ruvo di Puglia –</w:t>
      </w:r>
    </w:p>
    <w:p w:rsidR="003B0C5A" w:rsidRPr="000A5929" w:rsidRDefault="003B0C5A" w:rsidP="003B0C5A">
      <w:pPr>
        <w:pBdr>
          <w:top w:val="single" w:sz="4" w:space="1" w:color="auto"/>
          <w:left w:val="single" w:sz="4" w:space="4" w:color="auto"/>
          <w:bottom w:val="single" w:sz="4" w:space="1" w:color="auto"/>
          <w:right w:val="single" w:sz="4" w:space="4" w:color="auto"/>
        </w:pBdr>
        <w:shd w:val="clear" w:color="auto" w:fill="EAF1DD" w:themeFill="accent3" w:themeFillTint="33"/>
        <w:autoSpaceDE w:val="0"/>
        <w:autoSpaceDN w:val="0"/>
        <w:adjustRightInd w:val="0"/>
        <w:spacing w:after="0" w:line="240" w:lineRule="auto"/>
        <w:rPr>
          <w:rFonts w:ascii="Corbel" w:hAnsi="Corbel" w:cs="Arial"/>
          <w:b/>
          <w:iCs/>
          <w:u w:val="single"/>
        </w:rPr>
      </w:pPr>
      <w:r w:rsidRPr="000A5929">
        <w:rPr>
          <w:rFonts w:ascii="Corbel" w:hAnsi="Corbel" w:cs="Arial"/>
          <w:b/>
          <w:iCs/>
          <w:u w:val="single"/>
        </w:rPr>
        <w:t xml:space="preserve">BANCA POPOLARE </w:t>
      </w:r>
      <w:r w:rsidR="004D1550" w:rsidRPr="000A5929">
        <w:rPr>
          <w:rFonts w:ascii="Corbel" w:hAnsi="Corbel" w:cs="Arial"/>
          <w:b/>
          <w:iCs/>
          <w:u w:val="single"/>
        </w:rPr>
        <w:t>PUGLIESE</w:t>
      </w:r>
      <w:r w:rsidRPr="000A5929">
        <w:rPr>
          <w:rFonts w:ascii="Corbel" w:hAnsi="Corbel" w:cs="Arial"/>
          <w:b/>
          <w:iCs/>
          <w:u w:val="single"/>
        </w:rPr>
        <w:t xml:space="preserve"> – Filiale d Ruvo di Puglia</w:t>
      </w:r>
    </w:p>
    <w:p w:rsidR="003B0C5A" w:rsidRPr="000A5929" w:rsidRDefault="003B0C5A" w:rsidP="003B0C5A">
      <w:pPr>
        <w:pBdr>
          <w:top w:val="single" w:sz="4" w:space="1" w:color="auto"/>
          <w:left w:val="single" w:sz="4" w:space="4" w:color="auto"/>
          <w:bottom w:val="single" w:sz="4" w:space="1" w:color="auto"/>
          <w:right w:val="single" w:sz="4" w:space="4" w:color="auto"/>
        </w:pBdr>
        <w:shd w:val="clear" w:color="auto" w:fill="EAF1DD" w:themeFill="accent3" w:themeFillTint="33"/>
        <w:autoSpaceDE w:val="0"/>
        <w:autoSpaceDN w:val="0"/>
        <w:adjustRightInd w:val="0"/>
        <w:spacing w:after="0" w:line="240" w:lineRule="auto"/>
        <w:rPr>
          <w:rFonts w:ascii="Corbel" w:hAnsi="Corbel" w:cs="Arial"/>
          <w:b/>
          <w:sz w:val="18"/>
          <w:szCs w:val="18"/>
          <w:u w:val="single"/>
        </w:rPr>
      </w:pPr>
    </w:p>
    <w:p w:rsidR="00CE500A" w:rsidRDefault="00CE500A" w:rsidP="002A5E03">
      <w:pPr>
        <w:rPr>
          <w:rStyle w:val="Enfasigrassetto"/>
          <w:rFonts w:ascii="Corbel" w:hAnsi="Corbel" w:cs="Arial"/>
          <w:color w:val="FF0000"/>
        </w:rPr>
      </w:pPr>
    </w:p>
    <w:p w:rsidR="002A5E03" w:rsidRPr="000A5929" w:rsidRDefault="00B94F6E" w:rsidP="002A5E03">
      <w:pPr>
        <w:rPr>
          <w:rFonts w:ascii="Corbel" w:hAnsi="Corbel" w:cs="Arial"/>
          <w:color w:val="FF0000"/>
        </w:rPr>
      </w:pPr>
      <w:r w:rsidRPr="000A5929">
        <w:rPr>
          <w:rStyle w:val="Enfasigrassetto"/>
          <w:rFonts w:ascii="Corbel" w:hAnsi="Corbel" w:cs="Arial"/>
          <w:color w:val="FF0000"/>
        </w:rPr>
        <w:t>Termine di presentazione della dichiarazione IMU</w:t>
      </w:r>
      <w:r w:rsidR="002A5E03" w:rsidRPr="000A5929">
        <w:rPr>
          <w:rFonts w:ascii="Corbel" w:hAnsi="Corbel" w:cs="Arial"/>
          <w:color w:val="FF0000"/>
        </w:rPr>
        <w:t xml:space="preserve"> </w:t>
      </w:r>
    </w:p>
    <w:p w:rsidR="00FB4289" w:rsidRDefault="00B94F6E" w:rsidP="002A5E03">
      <w:pPr>
        <w:rPr>
          <w:rFonts w:ascii="Corbel" w:hAnsi="Corbel"/>
        </w:rPr>
      </w:pPr>
      <w:r w:rsidRPr="000A5929">
        <w:rPr>
          <w:rFonts w:ascii="Corbel" w:hAnsi="Corbel" w:cs="Arial"/>
        </w:rPr>
        <w:t>Il termine della presentazione della dichiarazione IMU ministeriale per le vari</w:t>
      </w:r>
      <w:r w:rsidR="00D704AC" w:rsidRPr="000A5929">
        <w:rPr>
          <w:rFonts w:ascii="Corbel" w:hAnsi="Corbel" w:cs="Arial"/>
        </w:rPr>
        <w:t>azioni dell’anno di imposta 202</w:t>
      </w:r>
      <w:r w:rsidR="00CC1277">
        <w:rPr>
          <w:rFonts w:ascii="Corbel" w:hAnsi="Corbel" w:cs="Arial"/>
        </w:rPr>
        <w:t>5</w:t>
      </w:r>
      <w:r w:rsidR="00CE500A">
        <w:rPr>
          <w:rFonts w:ascii="Corbel" w:hAnsi="Corbel" w:cs="Arial"/>
        </w:rPr>
        <w:t xml:space="preserve"> è il 30 giugno </w:t>
      </w:r>
      <w:r w:rsidR="00D704AC" w:rsidRPr="000A5929">
        <w:rPr>
          <w:rFonts w:ascii="Corbel" w:hAnsi="Corbel" w:cs="Arial"/>
        </w:rPr>
        <w:t>202</w:t>
      </w:r>
      <w:r w:rsidR="00CC1277">
        <w:rPr>
          <w:rFonts w:ascii="Corbel" w:hAnsi="Corbel" w:cs="Arial"/>
        </w:rPr>
        <w:t>6</w:t>
      </w:r>
      <w:r w:rsidRPr="000A5929">
        <w:rPr>
          <w:rFonts w:ascii="Corbel" w:hAnsi="Corbel"/>
        </w:rPr>
        <w:t>.</w:t>
      </w:r>
    </w:p>
    <w:p w:rsidR="00FE1892" w:rsidRPr="00FE1892" w:rsidRDefault="00FE1892" w:rsidP="00FE1892">
      <w:pPr>
        <w:jc w:val="center"/>
        <w:rPr>
          <w:rFonts w:ascii="Calibri" w:hAnsi="Calibri" w:cs="Calibri"/>
          <w:b/>
          <w:color w:val="1F4E79"/>
        </w:rPr>
      </w:pPr>
      <w:r w:rsidRPr="00FE1892">
        <w:rPr>
          <w:rFonts w:ascii="Calibri" w:hAnsi="Calibri" w:cs="Calibri"/>
          <w:b/>
          <w:color w:val="1F4E79"/>
        </w:rPr>
        <w:t>INFORMAZIONI</w:t>
      </w:r>
    </w:p>
    <w:p w:rsidR="00FE1892" w:rsidRPr="00FE1892" w:rsidRDefault="00FE1892" w:rsidP="0020705F">
      <w:pPr>
        <w:jc w:val="both"/>
        <w:rPr>
          <w:rFonts w:ascii="Calibri" w:hAnsi="Calibri" w:cs="Calibri"/>
        </w:rPr>
      </w:pPr>
      <w:r w:rsidRPr="00FE1892">
        <w:rPr>
          <w:rFonts w:ascii="Calibri" w:hAnsi="Calibri" w:cs="Calibri"/>
        </w:rPr>
        <w:t>Per facilitare i Contribuenti nella quantificazione dell’imposta, è disponibile sul Sito istituzionale, all’indirizzo: www.comune.ruvodipuglia.ba.it, il calcolatore IMU 202</w:t>
      </w:r>
      <w:r w:rsidR="00CC1277">
        <w:rPr>
          <w:rFonts w:ascii="Calibri" w:hAnsi="Calibri" w:cs="Calibri"/>
        </w:rPr>
        <w:t>6</w:t>
      </w:r>
      <w:r w:rsidRPr="00FE1892">
        <w:rPr>
          <w:rFonts w:ascii="Calibri" w:hAnsi="Calibri" w:cs="Calibri"/>
        </w:rPr>
        <w:t xml:space="preserve">. Il calcolatore, impostato con le aliquote dedicate per tipologia di immobile, consente il calcolo dell’imposta, l’elaborazione e la stampa del Modello F24. Il testo integrale della Deliberazione di cui sopra è visionabile sul Sito internet del Comune all’indirizzo: www.comune.ruvodipuglia.ba.it cliccando sul banner: </w:t>
      </w:r>
      <w:r w:rsidRPr="00FE1892">
        <w:rPr>
          <w:rFonts w:ascii="Calibri" w:hAnsi="Calibri" w:cs="Calibri"/>
          <w:b/>
          <w:bCs/>
        </w:rPr>
        <w:t>Porta</w:t>
      </w:r>
      <w:r w:rsidRPr="00FE1892">
        <w:rPr>
          <w:rFonts w:ascii="Calibri" w:hAnsi="Calibri" w:cs="Calibri"/>
          <w:b/>
        </w:rPr>
        <w:t xml:space="preserve">le del Contribuente, sezione: Modulistica, </w:t>
      </w:r>
      <w:proofErr w:type="spellStart"/>
      <w:r w:rsidRPr="00FE1892">
        <w:rPr>
          <w:rFonts w:ascii="Calibri" w:hAnsi="Calibri" w:cs="Calibri"/>
          <w:b/>
        </w:rPr>
        <w:t>determine</w:t>
      </w:r>
      <w:proofErr w:type="spellEnd"/>
      <w:r w:rsidRPr="00FE1892">
        <w:rPr>
          <w:rFonts w:ascii="Calibri" w:hAnsi="Calibri" w:cs="Calibri"/>
          <w:b/>
        </w:rPr>
        <w:t xml:space="preserve"> e regolamenti.</w:t>
      </w:r>
    </w:p>
    <w:p w:rsidR="00FE1892" w:rsidRPr="00FE1892" w:rsidRDefault="00FE1892" w:rsidP="00FE1892">
      <w:pPr>
        <w:rPr>
          <w:rFonts w:ascii="Calibri" w:hAnsi="Calibri" w:cs="Calibri"/>
          <w:b/>
        </w:rPr>
      </w:pPr>
    </w:p>
    <w:p w:rsidR="00FE1892" w:rsidRPr="00FE1892" w:rsidRDefault="00FE1892" w:rsidP="00FE1892">
      <w:pPr>
        <w:jc w:val="center"/>
        <w:rPr>
          <w:rFonts w:ascii="Calibri" w:hAnsi="Calibri" w:cs="Calibri"/>
          <w:b/>
        </w:rPr>
      </w:pPr>
      <w:r w:rsidRPr="00FE1892">
        <w:rPr>
          <w:rFonts w:ascii="Calibri" w:hAnsi="Calibri" w:cs="Calibri"/>
          <w:b/>
          <w:color w:val="1F4E79"/>
        </w:rPr>
        <w:t>PER INFORMAZIONI E CHIARIMENTI:</w:t>
      </w:r>
    </w:p>
    <w:p w:rsidR="00FE1892" w:rsidRPr="00FE1892" w:rsidRDefault="00FE1892" w:rsidP="00363551">
      <w:pPr>
        <w:ind w:right="306"/>
        <w:jc w:val="center"/>
        <w:rPr>
          <w:rFonts w:cstheme="minorHAnsi"/>
          <w:b/>
        </w:rPr>
      </w:pPr>
      <w:r w:rsidRPr="00FE1892">
        <w:rPr>
          <w:rFonts w:cstheme="minorHAnsi"/>
          <w:b/>
        </w:rPr>
        <w:t xml:space="preserve">SERVIZIO </w:t>
      </w:r>
      <w:r w:rsidR="00363551">
        <w:rPr>
          <w:rFonts w:cstheme="minorHAnsi"/>
          <w:b/>
        </w:rPr>
        <w:t xml:space="preserve">GESTIONE </w:t>
      </w:r>
      <w:r w:rsidRPr="00FE1892">
        <w:rPr>
          <w:rFonts w:cstheme="minorHAnsi"/>
          <w:b/>
        </w:rPr>
        <w:t>ENTRATE TRIBUTARIE - Vico Don Milani - TELEFONO : 0809507-210/220/219</w:t>
      </w:r>
    </w:p>
    <w:p w:rsidR="00FE1892" w:rsidRPr="00FE1892" w:rsidRDefault="00FE1892" w:rsidP="0020705F">
      <w:pPr>
        <w:ind w:right="306"/>
        <w:jc w:val="both"/>
        <w:rPr>
          <w:rFonts w:cstheme="minorHAnsi"/>
          <w:b/>
        </w:rPr>
      </w:pPr>
      <w:r w:rsidRPr="00FE1892">
        <w:rPr>
          <w:rFonts w:cstheme="minorHAnsi"/>
          <w:b/>
        </w:rPr>
        <w:t>Si riceve per appuntamento:  Tel. 0809507210 nei giorni Marted</w:t>
      </w:r>
      <w:r w:rsidR="00363551">
        <w:rPr>
          <w:rFonts w:cstheme="minorHAnsi"/>
          <w:b/>
        </w:rPr>
        <w:t>ì</w:t>
      </w:r>
      <w:r w:rsidRPr="00FE1892">
        <w:rPr>
          <w:rFonts w:cstheme="minorHAnsi"/>
          <w:b/>
        </w:rPr>
        <w:t xml:space="preserve"> e Giovedì dalle ore 9,00 alle ore 12,00</w:t>
      </w:r>
    </w:p>
    <w:p w:rsidR="00FE1892" w:rsidRPr="00FE1892" w:rsidRDefault="00FE1892" w:rsidP="00363551">
      <w:pPr>
        <w:pStyle w:val="Corpotesto"/>
        <w:ind w:right="124"/>
        <w:jc w:val="both"/>
        <w:rPr>
          <w:rFonts w:asciiTheme="minorHAnsi" w:hAnsiTheme="minorHAnsi" w:cstheme="minorHAnsi"/>
          <w:b/>
          <w:sz w:val="22"/>
          <w:szCs w:val="22"/>
        </w:rPr>
      </w:pPr>
      <w:r w:rsidRPr="00FE1892">
        <w:rPr>
          <w:rFonts w:asciiTheme="minorHAnsi" w:hAnsiTheme="minorHAnsi" w:cstheme="minorHAnsi"/>
          <w:b/>
          <w:sz w:val="22"/>
          <w:szCs w:val="22"/>
        </w:rPr>
        <w:t>Prenotazione appuntamenti on line: www.comuneruvodipuglia.ba.it/servizi/</w:t>
      </w:r>
    </w:p>
    <w:p w:rsidR="00FE1892" w:rsidRDefault="00FE1892" w:rsidP="00363551">
      <w:pPr>
        <w:jc w:val="both"/>
        <w:rPr>
          <w:rFonts w:cstheme="minorHAnsi"/>
          <w:b/>
        </w:rPr>
      </w:pPr>
    </w:p>
    <w:p w:rsidR="00FE1892" w:rsidRPr="00FE1892" w:rsidRDefault="00FE1892" w:rsidP="00363551">
      <w:pPr>
        <w:jc w:val="both"/>
        <w:rPr>
          <w:rFonts w:cstheme="minorHAnsi"/>
          <w:color w:val="FF0000"/>
        </w:rPr>
      </w:pPr>
      <w:proofErr w:type="spellStart"/>
      <w:r w:rsidRPr="00FE1892">
        <w:rPr>
          <w:rFonts w:cstheme="minorHAnsi"/>
          <w:b/>
        </w:rPr>
        <w:t>E-MAIL:tributi@comune.ruvodipuglia.ba.it</w:t>
      </w:r>
      <w:proofErr w:type="spellEnd"/>
    </w:p>
    <w:sectPr w:rsidR="00FE1892" w:rsidRPr="00FE1892" w:rsidSect="007C4876">
      <w:footerReference w:type="default" r:id="rId10"/>
      <w:pgSz w:w="11907" w:h="16839" w:code="9"/>
      <w:pgMar w:top="0"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781" w:rsidRDefault="00D51781" w:rsidP="00D67227">
      <w:pPr>
        <w:spacing w:after="0" w:line="240" w:lineRule="auto"/>
      </w:pPr>
      <w:r>
        <w:separator/>
      </w:r>
    </w:p>
  </w:endnote>
  <w:endnote w:type="continuationSeparator" w:id="0">
    <w:p w:rsidR="00D51781" w:rsidRDefault="00D51781" w:rsidP="00D67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TimesNewRomanPS-BoldItalicMT">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617172"/>
      <w:docPartObj>
        <w:docPartGallery w:val="Page Numbers (Bottom of Page)"/>
        <w:docPartUnique/>
      </w:docPartObj>
    </w:sdtPr>
    <w:sdtEndPr/>
    <w:sdtContent>
      <w:p w:rsidR="00D2390F" w:rsidRDefault="00D2390F">
        <w:pPr>
          <w:pStyle w:val="Pidipagina"/>
          <w:jc w:val="right"/>
        </w:pPr>
        <w:r>
          <w:fldChar w:fldCharType="begin"/>
        </w:r>
        <w:r>
          <w:instrText>PAGE   \* MERGEFORMAT</w:instrText>
        </w:r>
        <w:r>
          <w:fldChar w:fldCharType="separate"/>
        </w:r>
        <w:r w:rsidR="00754502">
          <w:rPr>
            <w:noProof/>
          </w:rPr>
          <w:t>3</w:t>
        </w:r>
        <w:r>
          <w:fldChar w:fldCharType="end"/>
        </w:r>
      </w:p>
    </w:sdtContent>
  </w:sdt>
  <w:p w:rsidR="00D2390F" w:rsidRDefault="00D2390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781" w:rsidRDefault="00D51781" w:rsidP="00D67227">
      <w:pPr>
        <w:spacing w:after="0" w:line="240" w:lineRule="auto"/>
      </w:pPr>
      <w:r>
        <w:separator/>
      </w:r>
    </w:p>
  </w:footnote>
  <w:footnote w:type="continuationSeparator" w:id="0">
    <w:p w:rsidR="00D51781" w:rsidRDefault="00D51781" w:rsidP="00D672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02F4B"/>
    <w:multiLevelType w:val="hybridMultilevel"/>
    <w:tmpl w:val="32A678F8"/>
    <w:lvl w:ilvl="0" w:tplc="41F02A04">
      <w:start w:val="1"/>
      <w:numFmt w:val="decimal"/>
      <w:lvlText w:val="%1."/>
      <w:lvlJc w:val="left"/>
      <w:pPr>
        <w:ind w:left="720" w:hanging="360"/>
      </w:pPr>
      <w:rPr>
        <w:rFonts w:ascii="Arial" w:hAnsi="Arial" w:cs="Arial" w:hint="default"/>
        <w:b/>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6066B83"/>
    <w:multiLevelType w:val="hybridMultilevel"/>
    <w:tmpl w:val="ABF2DFCE"/>
    <w:lvl w:ilvl="0" w:tplc="76D2D534">
      <w:start w:val="3"/>
      <w:numFmt w:val="bullet"/>
      <w:lvlText w:val="-"/>
      <w:lvlJc w:val="left"/>
      <w:pPr>
        <w:ind w:left="1440" w:hanging="360"/>
      </w:pPr>
      <w:rPr>
        <w:rFonts w:ascii="Arial" w:eastAsia="Times New Roman" w:hAnsi="Arial" w:cs="Arial" w:hint="default"/>
        <w:sz w:val="2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503E2517"/>
    <w:multiLevelType w:val="multilevel"/>
    <w:tmpl w:val="9E8E3B5C"/>
    <w:lvl w:ilvl="0">
      <w:start w:val="1"/>
      <w:numFmt w:val="lowerLetter"/>
      <w:lvlText w:val="%1)"/>
      <w:lvlJc w:val="left"/>
      <w:pPr>
        <w:tabs>
          <w:tab w:val="num" w:pos="360"/>
        </w:tabs>
        <w:ind w:left="360" w:hanging="360"/>
      </w:pPr>
      <w:rPr>
        <w:rFonts w:ascii="Arial" w:hAnsi="Arial" w:cs="Arial" w:hint="default"/>
        <w:b w:val="0"/>
        <w:i/>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54DF3F41"/>
    <w:multiLevelType w:val="hybridMultilevel"/>
    <w:tmpl w:val="4FAE4E50"/>
    <w:lvl w:ilvl="0" w:tplc="C39478A4">
      <w:start w:val="1"/>
      <w:numFmt w:val="lowerLetter"/>
      <w:lvlText w:val="%1)"/>
      <w:lvlJc w:val="left"/>
      <w:pPr>
        <w:ind w:left="644" w:hanging="360"/>
      </w:pPr>
      <w:rPr>
        <w:rFonts w:hint="default"/>
        <w:b w:val="0"/>
        <w:i/>
        <w:sz w:val="22"/>
        <w:szCs w:val="22"/>
      </w:rPr>
    </w:lvl>
    <w:lvl w:ilvl="1" w:tplc="04100019" w:tentative="1">
      <w:start w:val="1"/>
      <w:numFmt w:val="lowerLetter"/>
      <w:lvlText w:val="%2."/>
      <w:lvlJc w:val="left"/>
      <w:pPr>
        <w:ind w:left="3062" w:hanging="360"/>
      </w:pPr>
    </w:lvl>
    <w:lvl w:ilvl="2" w:tplc="0410001B" w:tentative="1">
      <w:start w:val="1"/>
      <w:numFmt w:val="lowerRoman"/>
      <w:lvlText w:val="%3."/>
      <w:lvlJc w:val="right"/>
      <w:pPr>
        <w:ind w:left="3782" w:hanging="180"/>
      </w:pPr>
    </w:lvl>
    <w:lvl w:ilvl="3" w:tplc="0410000F" w:tentative="1">
      <w:start w:val="1"/>
      <w:numFmt w:val="decimal"/>
      <w:lvlText w:val="%4."/>
      <w:lvlJc w:val="left"/>
      <w:pPr>
        <w:ind w:left="4502" w:hanging="360"/>
      </w:pPr>
    </w:lvl>
    <w:lvl w:ilvl="4" w:tplc="04100019" w:tentative="1">
      <w:start w:val="1"/>
      <w:numFmt w:val="lowerLetter"/>
      <w:lvlText w:val="%5."/>
      <w:lvlJc w:val="left"/>
      <w:pPr>
        <w:ind w:left="5222" w:hanging="360"/>
      </w:pPr>
    </w:lvl>
    <w:lvl w:ilvl="5" w:tplc="0410001B" w:tentative="1">
      <w:start w:val="1"/>
      <w:numFmt w:val="lowerRoman"/>
      <w:lvlText w:val="%6."/>
      <w:lvlJc w:val="right"/>
      <w:pPr>
        <w:ind w:left="5942" w:hanging="180"/>
      </w:pPr>
    </w:lvl>
    <w:lvl w:ilvl="6" w:tplc="0410000F" w:tentative="1">
      <w:start w:val="1"/>
      <w:numFmt w:val="decimal"/>
      <w:lvlText w:val="%7."/>
      <w:lvlJc w:val="left"/>
      <w:pPr>
        <w:ind w:left="6662" w:hanging="360"/>
      </w:pPr>
    </w:lvl>
    <w:lvl w:ilvl="7" w:tplc="04100019" w:tentative="1">
      <w:start w:val="1"/>
      <w:numFmt w:val="lowerLetter"/>
      <w:lvlText w:val="%8."/>
      <w:lvlJc w:val="left"/>
      <w:pPr>
        <w:ind w:left="7382" w:hanging="360"/>
      </w:pPr>
    </w:lvl>
    <w:lvl w:ilvl="8" w:tplc="0410001B" w:tentative="1">
      <w:start w:val="1"/>
      <w:numFmt w:val="lowerRoman"/>
      <w:lvlText w:val="%9."/>
      <w:lvlJc w:val="right"/>
      <w:pPr>
        <w:ind w:left="8102" w:hanging="180"/>
      </w:pPr>
    </w:lvl>
  </w:abstractNum>
  <w:abstractNum w:abstractNumId="4">
    <w:nsid w:val="5F7D140A"/>
    <w:multiLevelType w:val="hybridMultilevel"/>
    <w:tmpl w:val="6BD64A0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6B7A736A"/>
    <w:multiLevelType w:val="hybridMultilevel"/>
    <w:tmpl w:val="05E2055E"/>
    <w:lvl w:ilvl="0" w:tplc="3CF4D418">
      <w:start w:val="1"/>
      <w:numFmt w:val="lowerLetter"/>
      <w:lvlText w:val="%1)"/>
      <w:lvlJc w:val="left"/>
      <w:pPr>
        <w:ind w:left="720" w:hanging="360"/>
      </w:pPr>
      <w:rPr>
        <w:rFonts w:hint="default"/>
        <w:b/>
        <w:i/>
        <w:sz w:val="22"/>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289"/>
    <w:rsid w:val="000610AF"/>
    <w:rsid w:val="00073B89"/>
    <w:rsid w:val="00077B90"/>
    <w:rsid w:val="000A1D3B"/>
    <w:rsid w:val="000A5929"/>
    <w:rsid w:val="0015020E"/>
    <w:rsid w:val="00181070"/>
    <w:rsid w:val="00197562"/>
    <w:rsid w:val="001A4C43"/>
    <w:rsid w:val="001D0574"/>
    <w:rsid w:val="001F1C76"/>
    <w:rsid w:val="001F2462"/>
    <w:rsid w:val="00201F8E"/>
    <w:rsid w:val="0020705F"/>
    <w:rsid w:val="002A0C0E"/>
    <w:rsid w:val="002A5E03"/>
    <w:rsid w:val="002A7D4B"/>
    <w:rsid w:val="002D4763"/>
    <w:rsid w:val="002D6B4F"/>
    <w:rsid w:val="002F6712"/>
    <w:rsid w:val="00313F7C"/>
    <w:rsid w:val="00314094"/>
    <w:rsid w:val="00356AC2"/>
    <w:rsid w:val="0035710C"/>
    <w:rsid w:val="00363551"/>
    <w:rsid w:val="00391440"/>
    <w:rsid w:val="003B0C5A"/>
    <w:rsid w:val="003D1516"/>
    <w:rsid w:val="003F38DD"/>
    <w:rsid w:val="00461025"/>
    <w:rsid w:val="00465696"/>
    <w:rsid w:val="004673DC"/>
    <w:rsid w:val="004B6A07"/>
    <w:rsid w:val="004B7716"/>
    <w:rsid w:val="004D1550"/>
    <w:rsid w:val="004D7C42"/>
    <w:rsid w:val="004E586F"/>
    <w:rsid w:val="004E70A8"/>
    <w:rsid w:val="004F0DBB"/>
    <w:rsid w:val="005A29DF"/>
    <w:rsid w:val="005E5716"/>
    <w:rsid w:val="0060023D"/>
    <w:rsid w:val="00610215"/>
    <w:rsid w:val="00691D85"/>
    <w:rsid w:val="006D189A"/>
    <w:rsid w:val="006F3C46"/>
    <w:rsid w:val="00754502"/>
    <w:rsid w:val="007742A6"/>
    <w:rsid w:val="007951FB"/>
    <w:rsid w:val="007A728D"/>
    <w:rsid w:val="007C4876"/>
    <w:rsid w:val="00847DCC"/>
    <w:rsid w:val="00855708"/>
    <w:rsid w:val="008D3DE5"/>
    <w:rsid w:val="00921BF6"/>
    <w:rsid w:val="009C67EA"/>
    <w:rsid w:val="009F575C"/>
    <w:rsid w:val="00A035FE"/>
    <w:rsid w:val="00A477CF"/>
    <w:rsid w:val="00AC7B8B"/>
    <w:rsid w:val="00AF7D0B"/>
    <w:rsid w:val="00B77276"/>
    <w:rsid w:val="00B86472"/>
    <w:rsid w:val="00B94F6E"/>
    <w:rsid w:val="00BB351B"/>
    <w:rsid w:val="00C53166"/>
    <w:rsid w:val="00C76F13"/>
    <w:rsid w:val="00C84E3B"/>
    <w:rsid w:val="00CA7EF1"/>
    <w:rsid w:val="00CC1277"/>
    <w:rsid w:val="00CE500A"/>
    <w:rsid w:val="00D2390F"/>
    <w:rsid w:val="00D303D5"/>
    <w:rsid w:val="00D51781"/>
    <w:rsid w:val="00D67227"/>
    <w:rsid w:val="00D704AC"/>
    <w:rsid w:val="00D96F95"/>
    <w:rsid w:val="00DF72EC"/>
    <w:rsid w:val="00E56087"/>
    <w:rsid w:val="00E776E8"/>
    <w:rsid w:val="00E91D30"/>
    <w:rsid w:val="00FB4289"/>
    <w:rsid w:val="00FE18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link w:val="Titolo3Carattere"/>
    <w:uiPriority w:val="9"/>
    <w:qFormat/>
    <w:rsid w:val="00FB428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B428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FB4289"/>
    <w:pPr>
      <w:widowControl w:val="0"/>
      <w:spacing w:after="0" w:line="240" w:lineRule="auto"/>
      <w:ind w:left="720"/>
      <w:contextualSpacing/>
    </w:pPr>
    <w:rPr>
      <w:rFonts w:ascii="Calibri" w:eastAsia="Segoe UI" w:hAnsi="Calibri" w:cs="Tahoma"/>
      <w:color w:val="000000"/>
      <w:szCs w:val="24"/>
      <w:lang w:val="en-US" w:bidi="en-US"/>
    </w:rPr>
  </w:style>
  <w:style w:type="character" w:styleId="Enfasigrassetto">
    <w:name w:val="Strong"/>
    <w:basedOn w:val="Carpredefinitoparagrafo"/>
    <w:uiPriority w:val="22"/>
    <w:qFormat/>
    <w:rsid w:val="00FB4289"/>
    <w:rPr>
      <w:b/>
      <w:bCs/>
    </w:rPr>
  </w:style>
  <w:style w:type="character" w:customStyle="1" w:styleId="Titolo3Carattere">
    <w:name w:val="Titolo 3 Carattere"/>
    <w:basedOn w:val="Carpredefinitoparagrafo"/>
    <w:link w:val="Titolo3"/>
    <w:uiPriority w:val="9"/>
    <w:rsid w:val="00FB4289"/>
    <w:rPr>
      <w:rFonts w:ascii="Times New Roman" w:eastAsia="Times New Roman" w:hAnsi="Times New Roman" w:cs="Times New Roman"/>
      <w:b/>
      <w:bCs/>
      <w:sz w:val="27"/>
      <w:szCs w:val="27"/>
      <w:lang w:eastAsia="it-IT"/>
    </w:rPr>
  </w:style>
  <w:style w:type="paragraph" w:styleId="Testofumetto">
    <w:name w:val="Balloon Text"/>
    <w:basedOn w:val="Normale"/>
    <w:link w:val="TestofumettoCarattere"/>
    <w:uiPriority w:val="99"/>
    <w:semiHidden/>
    <w:unhideWhenUsed/>
    <w:rsid w:val="001F1C7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F1C76"/>
    <w:rPr>
      <w:rFonts w:ascii="Tahoma" w:hAnsi="Tahoma" w:cs="Tahoma"/>
      <w:sz w:val="16"/>
      <w:szCs w:val="16"/>
    </w:rPr>
  </w:style>
  <w:style w:type="character" w:styleId="Collegamentoipertestuale">
    <w:name w:val="Hyperlink"/>
    <w:rsid w:val="00D67227"/>
    <w:rPr>
      <w:color w:val="0000FF"/>
      <w:u w:val="single"/>
    </w:rPr>
  </w:style>
  <w:style w:type="paragraph" w:styleId="Intestazione">
    <w:name w:val="header"/>
    <w:basedOn w:val="Normale"/>
    <w:link w:val="IntestazioneCarattere"/>
    <w:uiPriority w:val="99"/>
    <w:unhideWhenUsed/>
    <w:rsid w:val="00D6722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67227"/>
  </w:style>
  <w:style w:type="paragraph" w:styleId="Pidipagina">
    <w:name w:val="footer"/>
    <w:basedOn w:val="Normale"/>
    <w:link w:val="PidipaginaCarattere"/>
    <w:uiPriority w:val="99"/>
    <w:unhideWhenUsed/>
    <w:rsid w:val="00D6722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67227"/>
  </w:style>
  <w:style w:type="table" w:styleId="Grigliatabella">
    <w:name w:val="Table Grid"/>
    <w:basedOn w:val="Tabellanormale"/>
    <w:uiPriority w:val="59"/>
    <w:rsid w:val="0035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FE1892"/>
    <w:pPr>
      <w:spacing w:after="0" w:line="240" w:lineRule="auto"/>
    </w:pPr>
    <w:rPr>
      <w:rFonts w:ascii="Calibri" w:eastAsia="Calibri" w:hAnsi="Calibri" w:cs="Calibri"/>
      <w:sz w:val="24"/>
      <w:szCs w:val="24"/>
    </w:rPr>
  </w:style>
  <w:style w:type="character" w:customStyle="1" w:styleId="CorpotestoCarattere">
    <w:name w:val="Corpo testo Carattere"/>
    <w:basedOn w:val="Carpredefinitoparagrafo"/>
    <w:link w:val="Corpotesto"/>
    <w:uiPriority w:val="1"/>
    <w:rsid w:val="00FE1892"/>
    <w:rPr>
      <w:rFonts w:ascii="Calibri" w:eastAsia="Calibri" w:hAnsi="Calibri"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link w:val="Titolo3Carattere"/>
    <w:uiPriority w:val="9"/>
    <w:qFormat/>
    <w:rsid w:val="00FB428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B428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FB4289"/>
    <w:pPr>
      <w:widowControl w:val="0"/>
      <w:spacing w:after="0" w:line="240" w:lineRule="auto"/>
      <w:ind w:left="720"/>
      <w:contextualSpacing/>
    </w:pPr>
    <w:rPr>
      <w:rFonts w:ascii="Calibri" w:eastAsia="Segoe UI" w:hAnsi="Calibri" w:cs="Tahoma"/>
      <w:color w:val="000000"/>
      <w:szCs w:val="24"/>
      <w:lang w:val="en-US" w:bidi="en-US"/>
    </w:rPr>
  </w:style>
  <w:style w:type="character" w:styleId="Enfasigrassetto">
    <w:name w:val="Strong"/>
    <w:basedOn w:val="Carpredefinitoparagrafo"/>
    <w:uiPriority w:val="22"/>
    <w:qFormat/>
    <w:rsid w:val="00FB4289"/>
    <w:rPr>
      <w:b/>
      <w:bCs/>
    </w:rPr>
  </w:style>
  <w:style w:type="character" w:customStyle="1" w:styleId="Titolo3Carattere">
    <w:name w:val="Titolo 3 Carattere"/>
    <w:basedOn w:val="Carpredefinitoparagrafo"/>
    <w:link w:val="Titolo3"/>
    <w:uiPriority w:val="9"/>
    <w:rsid w:val="00FB4289"/>
    <w:rPr>
      <w:rFonts w:ascii="Times New Roman" w:eastAsia="Times New Roman" w:hAnsi="Times New Roman" w:cs="Times New Roman"/>
      <w:b/>
      <w:bCs/>
      <w:sz w:val="27"/>
      <w:szCs w:val="27"/>
      <w:lang w:eastAsia="it-IT"/>
    </w:rPr>
  </w:style>
  <w:style w:type="paragraph" w:styleId="Testofumetto">
    <w:name w:val="Balloon Text"/>
    <w:basedOn w:val="Normale"/>
    <w:link w:val="TestofumettoCarattere"/>
    <w:uiPriority w:val="99"/>
    <w:semiHidden/>
    <w:unhideWhenUsed/>
    <w:rsid w:val="001F1C7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F1C76"/>
    <w:rPr>
      <w:rFonts w:ascii="Tahoma" w:hAnsi="Tahoma" w:cs="Tahoma"/>
      <w:sz w:val="16"/>
      <w:szCs w:val="16"/>
    </w:rPr>
  </w:style>
  <w:style w:type="character" w:styleId="Collegamentoipertestuale">
    <w:name w:val="Hyperlink"/>
    <w:rsid w:val="00D67227"/>
    <w:rPr>
      <w:color w:val="0000FF"/>
      <w:u w:val="single"/>
    </w:rPr>
  </w:style>
  <w:style w:type="paragraph" w:styleId="Intestazione">
    <w:name w:val="header"/>
    <w:basedOn w:val="Normale"/>
    <w:link w:val="IntestazioneCarattere"/>
    <w:uiPriority w:val="99"/>
    <w:unhideWhenUsed/>
    <w:rsid w:val="00D6722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67227"/>
  </w:style>
  <w:style w:type="paragraph" w:styleId="Pidipagina">
    <w:name w:val="footer"/>
    <w:basedOn w:val="Normale"/>
    <w:link w:val="PidipaginaCarattere"/>
    <w:uiPriority w:val="99"/>
    <w:unhideWhenUsed/>
    <w:rsid w:val="00D6722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67227"/>
  </w:style>
  <w:style w:type="table" w:styleId="Grigliatabella">
    <w:name w:val="Table Grid"/>
    <w:basedOn w:val="Tabellanormale"/>
    <w:uiPriority w:val="59"/>
    <w:rsid w:val="0035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FE1892"/>
    <w:pPr>
      <w:spacing w:after="0" w:line="240" w:lineRule="auto"/>
    </w:pPr>
    <w:rPr>
      <w:rFonts w:ascii="Calibri" w:eastAsia="Calibri" w:hAnsi="Calibri" w:cs="Calibri"/>
      <w:sz w:val="24"/>
      <w:szCs w:val="24"/>
    </w:rPr>
  </w:style>
  <w:style w:type="character" w:customStyle="1" w:styleId="CorpotestoCarattere">
    <w:name w:val="Corpo testo Carattere"/>
    <w:basedOn w:val="Carpredefinitoparagrafo"/>
    <w:link w:val="Corpotesto"/>
    <w:uiPriority w:val="1"/>
    <w:rsid w:val="00FE1892"/>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14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34E67-12B4-45C6-8A40-5C7D807BB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1138</Words>
  <Characters>6490</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4</cp:revision>
  <cp:lastPrinted>2025-06-11T07:12:00Z</cp:lastPrinted>
  <dcterms:created xsi:type="dcterms:W3CDTF">2026-07-02T08:21:00Z</dcterms:created>
  <dcterms:modified xsi:type="dcterms:W3CDTF">2026-07-02T08:43:00Z</dcterms:modified>
</cp:coreProperties>
</file>